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p>
    <w:p>
      <w:pPr>
        <w:pStyle w:val="6"/>
        <w:spacing w:before="0" w:after="0" w:line="240" w:lineRule="auto"/>
        <w:jc w:val="center"/>
        <w:rPr>
          <w:rFonts w:ascii="黑体" w:hAnsi="黑体" w:eastAsia="黑体" w:cs="黑体"/>
        </w:rPr>
      </w:pPr>
      <w:r>
        <w:rPr>
          <w:rFonts w:hint="eastAsia" w:ascii="黑体" w:hAnsi="黑体" w:eastAsia="黑体" w:cs="黑体"/>
        </w:rPr>
        <w:t>景德镇市教育考试中心202</w:t>
      </w:r>
      <w:r>
        <w:rPr>
          <w:rFonts w:hint="eastAsia" w:ascii="黑体" w:hAnsi="黑体" w:eastAsia="黑体" w:cs="黑体"/>
          <w:lang w:val="en-US" w:eastAsia="zh-CN"/>
        </w:rPr>
        <w:t>3</w:t>
      </w:r>
      <w:r>
        <w:rPr>
          <w:rFonts w:hint="eastAsia" w:ascii="黑体" w:hAnsi="黑体" w:eastAsia="黑体" w:cs="黑体"/>
        </w:rPr>
        <w:t>年单位预算</w:t>
      </w:r>
    </w:p>
    <w:p>
      <w:pPr>
        <w:pStyle w:val="6"/>
        <w:spacing w:before="0" w:after="0" w:line="240" w:lineRule="auto"/>
        <w:jc w:val="center"/>
        <w:rPr>
          <w:rFonts w:ascii="黑体" w:hAnsi="黑体" w:eastAsia="黑体" w:cs="黑体"/>
        </w:rPr>
      </w:pP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目录</w:t>
      </w:r>
    </w:p>
    <w:p>
      <w:pPr>
        <w:ind w:firstLine="640" w:firstLineChars="200"/>
        <w:rPr>
          <w:rFonts w:ascii="黑体" w:eastAsia="黑体" w:cs="Times New Roman"/>
          <w:sz w:val="32"/>
          <w:szCs w:val="32"/>
        </w:rPr>
      </w:pPr>
      <w:r>
        <w:rPr>
          <w:rFonts w:hint="eastAsia" w:ascii="黑体" w:hAnsi="宋体" w:eastAsia="黑体" w:cs="黑体"/>
          <w:sz w:val="32"/>
          <w:szCs w:val="32"/>
        </w:rPr>
        <w:t>第一部分景德镇市教育考试中心概况</w:t>
      </w:r>
    </w:p>
    <w:p>
      <w:pPr>
        <w:ind w:firstLine="1280" w:firstLineChars="400"/>
        <w:rPr>
          <w:rFonts w:ascii="仿宋_GB2312" w:hAnsi="宋体" w:eastAsia="仿宋_GB2312" w:cs="仿宋_GB2312"/>
          <w:sz w:val="32"/>
          <w:szCs w:val="32"/>
        </w:rPr>
      </w:pPr>
      <w:r>
        <w:rPr>
          <w:rFonts w:hint="eastAsia" w:ascii="仿宋" w:hAnsi="仿宋" w:eastAsia="仿宋" w:cs="仿宋"/>
          <w:color w:val="333333"/>
          <w:sz w:val="32"/>
          <w:szCs w:val="32"/>
          <w:shd w:val="clear" w:color="auto" w:fill="FFFFFF"/>
        </w:rPr>
        <w:t>  </w:t>
      </w:r>
      <w:r>
        <w:rPr>
          <w:rFonts w:hint="eastAsia" w:ascii="仿宋_GB2312" w:hAnsi="宋体" w:eastAsia="仿宋_GB2312" w:cs="仿宋_GB2312"/>
          <w:sz w:val="32"/>
          <w:szCs w:val="32"/>
        </w:rPr>
        <w:t>一、单位主要职责</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二、单位机构设置情况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第二部分景德镇市教育考试中心202</w:t>
      </w:r>
      <w:r>
        <w:rPr>
          <w:rFonts w:hint="eastAsia" w:ascii="黑体" w:hAnsi="宋体" w:eastAsia="黑体" w:cs="黑体"/>
          <w:sz w:val="32"/>
          <w:szCs w:val="32"/>
          <w:lang w:val="en-US" w:eastAsia="zh-CN"/>
        </w:rPr>
        <w:t>3</w:t>
      </w:r>
      <w:r>
        <w:rPr>
          <w:rFonts w:hint="eastAsia" w:ascii="黑体" w:hAnsi="宋体" w:eastAsia="黑体" w:cs="黑体"/>
          <w:sz w:val="32"/>
          <w:szCs w:val="32"/>
        </w:rPr>
        <w:t>年预算情况说明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pPr>
        <w:widowControl/>
        <w:shd w:val="clear" w:color="auto" w:fill="FFFFFF"/>
        <w:ind w:firstLine="96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九</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项目绩效目标表》</w:t>
      </w:r>
    </w:p>
    <w:p>
      <w:pPr>
        <w:rPr>
          <w:rFonts w:hint="eastAsia" w:ascii="黑体" w:hAnsi="宋体" w:eastAsia="黑体" w:cs="黑体"/>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pStyle w:val="2"/>
      </w:pPr>
    </w:p>
    <w:p>
      <w:pPr>
        <w:ind w:firstLine="960" w:firstLineChars="300"/>
        <w:rPr>
          <w:rFonts w:ascii="黑体" w:hAnsi="宋体" w:eastAsia="黑体" w:cs="Times New Roman"/>
          <w:sz w:val="32"/>
          <w:szCs w:val="32"/>
        </w:rPr>
      </w:pPr>
      <w:r>
        <w:rPr>
          <w:rFonts w:hint="eastAsia" w:ascii="黑体" w:hAnsi="宋体" w:eastAsia="黑体" w:cs="黑体"/>
          <w:sz w:val="32"/>
          <w:szCs w:val="32"/>
        </w:rPr>
        <w:t>第一部分景德镇市教育考试中心概况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一、单位主要职责</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景德镇市教育考试中心2021年底新成立，是景德镇市教育局下属事业单位，主要职责是：1、参与制定相关招生政策、编制招生计划并组织实施；2、承担普通高校、成人高校、硕士研究生入学及高等教育自学考试等报名、考试的组织工作；3、指导全市教育招生考试信息化建设，承担相关招生考试数据管理工作；4、承担市内全国计算机等级考试、全国英语等级考试等社会考试及非学历证书考试的组织工作；5、负责教育考试的考风考纪建设，参与教育招生考试违纪行为的调查、处理、指导，协调教育考试定点考场建设。</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二、单位机构设置等基本情况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景德镇市教育考试中心内设有4个职能科室，包括办公室财务室、高等教育招生考试室、自学考试与社会考试室、证书室。编制数为16人，均为全额补助事业编制人；实有人数28人，其中在职人数为13人；退休人员12人；遗属</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人。</w:t>
      </w:r>
    </w:p>
    <w:p>
      <w:pPr>
        <w:ind w:firstLine="640" w:firstLineChars="200"/>
        <w:rPr>
          <w:rFonts w:ascii="仿宋_GB2312" w:hAnsi="宋体" w:eastAsia="仿宋_GB2312" w:cs="仿宋_GB2312"/>
          <w:sz w:val="32"/>
          <w:szCs w:val="32"/>
        </w:rPr>
      </w:pPr>
    </w:p>
    <w:p>
      <w:pPr>
        <w:rPr>
          <w:rFonts w:ascii="黑体" w:hAnsi="宋体" w:eastAsia="黑体" w:cs="Times New Roman"/>
          <w:sz w:val="32"/>
          <w:szCs w:val="32"/>
        </w:rPr>
      </w:pPr>
      <w:r>
        <w:rPr>
          <w:rFonts w:hint="eastAsia" w:ascii="黑体" w:hAnsi="宋体" w:eastAsia="黑体" w:cs="黑体"/>
          <w:sz w:val="32"/>
          <w:szCs w:val="32"/>
        </w:rPr>
        <w:t>第二部分景德镇市教育考试中心202</w:t>
      </w:r>
      <w:r>
        <w:rPr>
          <w:rFonts w:hint="eastAsia" w:ascii="黑体" w:hAnsi="宋体" w:eastAsia="黑体" w:cs="黑体"/>
          <w:sz w:val="32"/>
          <w:szCs w:val="32"/>
          <w:lang w:val="en-US" w:eastAsia="zh-CN"/>
        </w:rPr>
        <w:t>3</w:t>
      </w:r>
      <w:r>
        <w:rPr>
          <w:rFonts w:hint="eastAsia" w:ascii="黑体" w:hAnsi="宋体" w:eastAsia="黑体" w:cs="黑体"/>
          <w:sz w:val="32"/>
          <w:szCs w:val="32"/>
        </w:rPr>
        <w:t>年预算情况说明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年单位预算收支情况说明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年景德镇市教育考试中心收入预算总额为8</w:t>
      </w:r>
      <w:r>
        <w:rPr>
          <w:rFonts w:hint="eastAsia" w:ascii="仿宋_GB2312" w:hAnsi="宋体" w:eastAsia="仿宋_GB2312" w:cs="仿宋_GB2312"/>
          <w:sz w:val="32"/>
          <w:szCs w:val="32"/>
          <w:lang w:val="en-US" w:eastAsia="zh-CN"/>
        </w:rPr>
        <w:t>79.92</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与上年预算相比</w:t>
      </w:r>
      <w:r>
        <w:rPr>
          <w:rFonts w:hint="eastAsia" w:ascii="仿宋_GB2312" w:hAnsi="宋体" w:eastAsia="仿宋_GB2312" w:cs="仿宋_GB2312"/>
          <w:sz w:val="32"/>
          <w:szCs w:val="32"/>
          <w:lang w:val="en-US" w:eastAsia="zh-CN"/>
        </w:rPr>
        <w:t>减少了0.58万元，减少0.07%</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主要原因是本年减少一个遗属人员补贴。</w:t>
      </w:r>
      <w:r>
        <w:rPr>
          <w:rFonts w:hint="eastAsia" w:ascii="仿宋_GB2312" w:hAnsi="宋体" w:eastAsia="仿宋_GB2312" w:cs="仿宋_GB2312"/>
          <w:sz w:val="32"/>
          <w:szCs w:val="32"/>
        </w:rPr>
        <w:t>其中：当年公共财政拨款收入880.5万元，占收入预算总额的100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ascii="仿宋_GB2312" w:eastAsia="仿宋_GB2312" w:cs="Times New Roman"/>
          <w:sz w:val="32"/>
          <w:szCs w:val="32"/>
        </w:rPr>
        <w:t xml:space="preserve"> </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年景德镇市教育考试中心支出预算总额为8</w:t>
      </w:r>
      <w:r>
        <w:rPr>
          <w:rFonts w:hint="eastAsia" w:ascii="仿宋_GB2312" w:hAnsi="宋体" w:eastAsia="仿宋_GB2312" w:cs="仿宋_GB2312"/>
          <w:sz w:val="32"/>
          <w:szCs w:val="32"/>
          <w:lang w:val="en-US" w:eastAsia="zh-CN"/>
        </w:rPr>
        <w:t>79.92</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其中：按支出项目类别划分：基本支出1</w:t>
      </w:r>
      <w:r>
        <w:rPr>
          <w:rFonts w:hint="eastAsia" w:ascii="仿宋_GB2312" w:hAnsi="宋体" w:eastAsia="仿宋_GB2312" w:cs="仿宋_GB2312"/>
          <w:sz w:val="32"/>
          <w:szCs w:val="32"/>
          <w:lang w:val="en-US" w:eastAsia="zh-CN"/>
        </w:rPr>
        <w:t>69.92</w:t>
      </w:r>
      <w:r>
        <w:rPr>
          <w:rFonts w:hint="eastAsia" w:ascii="仿宋_GB2312" w:hAnsi="宋体" w:eastAsia="仿宋_GB2312" w:cs="仿宋_GB2312"/>
          <w:sz w:val="32"/>
          <w:szCs w:val="32"/>
        </w:rPr>
        <w:t>万元，占支出预算总额的19.3</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，包括工资福利支出15</w:t>
      </w:r>
      <w:r>
        <w:rPr>
          <w:rFonts w:hint="eastAsia" w:ascii="仿宋_GB2312" w:hAnsi="宋体" w:eastAsia="仿宋_GB2312" w:cs="仿宋_GB2312"/>
          <w:sz w:val="32"/>
          <w:szCs w:val="32"/>
          <w:lang w:val="en-US" w:eastAsia="zh-CN"/>
        </w:rPr>
        <w:t>6.03</w:t>
      </w:r>
      <w:r>
        <w:rPr>
          <w:rFonts w:hint="eastAsia" w:ascii="仿宋_GB2312" w:hAnsi="宋体" w:eastAsia="仿宋_GB2312" w:cs="仿宋_GB2312"/>
          <w:sz w:val="32"/>
          <w:szCs w:val="32"/>
        </w:rPr>
        <w:t>万元、商品和服务支出1</w:t>
      </w:r>
      <w:r>
        <w:rPr>
          <w:rFonts w:hint="eastAsia" w:ascii="仿宋_GB2312" w:hAnsi="宋体" w:eastAsia="仿宋_GB2312" w:cs="仿宋_GB2312"/>
          <w:sz w:val="32"/>
          <w:szCs w:val="32"/>
          <w:lang w:val="en-US" w:eastAsia="zh-CN"/>
        </w:rPr>
        <w:t>0.57</w:t>
      </w:r>
      <w:r>
        <w:rPr>
          <w:rFonts w:hint="eastAsia" w:ascii="仿宋_GB2312" w:hAnsi="宋体" w:eastAsia="仿宋_GB2312" w:cs="仿宋_GB2312"/>
          <w:sz w:val="32"/>
          <w:szCs w:val="32"/>
        </w:rPr>
        <w:t>万元、对个人和家庭的补助3.</w:t>
      </w:r>
      <w:r>
        <w:rPr>
          <w:rFonts w:hint="eastAsia" w:ascii="仿宋_GB2312" w:hAnsi="宋体" w:eastAsia="仿宋_GB2312" w:cs="仿宋_GB2312"/>
          <w:sz w:val="32"/>
          <w:szCs w:val="32"/>
          <w:lang w:val="en-US" w:eastAsia="zh-CN"/>
        </w:rPr>
        <w:t>32</w:t>
      </w:r>
      <w:r>
        <w:rPr>
          <w:rFonts w:hint="eastAsia" w:ascii="仿宋_GB2312" w:hAnsi="宋体" w:eastAsia="仿宋_GB2312" w:cs="仿宋_GB2312"/>
          <w:sz w:val="32"/>
          <w:szCs w:val="32"/>
        </w:rPr>
        <w:t>万元，项目支出710万元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占支出预算总额的80.7%</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按支出功能项目科目划分：教育支出827.</w:t>
      </w:r>
      <w:r>
        <w:rPr>
          <w:rFonts w:hint="eastAsia" w:ascii="仿宋_GB2312" w:hAnsi="宋体" w:eastAsia="仿宋_GB2312" w:cs="仿宋_GB2312"/>
          <w:sz w:val="32"/>
          <w:szCs w:val="32"/>
          <w:lang w:val="en-US" w:eastAsia="zh-CN"/>
        </w:rPr>
        <w:t>02</w:t>
      </w:r>
      <w:r>
        <w:rPr>
          <w:rFonts w:hint="eastAsia" w:ascii="仿宋_GB2312" w:hAnsi="宋体" w:eastAsia="仿宋_GB2312" w:cs="仿宋_GB2312"/>
          <w:sz w:val="32"/>
          <w:szCs w:val="32"/>
        </w:rPr>
        <w:t>万元，占财政拨款支出9</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%，社会保障和就业支出23.</w:t>
      </w:r>
      <w:r>
        <w:rPr>
          <w:rFonts w:hint="eastAsia" w:ascii="仿宋_GB2312" w:hAnsi="宋体" w:eastAsia="仿宋_GB2312" w:cs="仿宋_GB2312"/>
          <w:sz w:val="32"/>
          <w:szCs w:val="32"/>
          <w:lang w:val="en-US" w:eastAsia="zh-CN"/>
        </w:rPr>
        <w:t>62</w:t>
      </w:r>
      <w:r>
        <w:rPr>
          <w:rFonts w:hint="eastAsia" w:ascii="仿宋_GB2312" w:hAnsi="宋体" w:eastAsia="仿宋_GB2312" w:cs="仿宋_GB2312"/>
          <w:sz w:val="32"/>
          <w:szCs w:val="32"/>
        </w:rPr>
        <w:t>万元，占财政拨款支出的2.7</w:t>
      </w:r>
      <w:r>
        <w:rPr>
          <w:rFonts w:ascii="仿宋_GB2312" w:hAnsi="宋体" w:eastAsia="仿宋_GB2312" w:cs="仿宋_GB2312"/>
          <w:sz w:val="32"/>
          <w:szCs w:val="32"/>
        </w:rPr>
        <w:t>%</w:t>
      </w:r>
      <w:r>
        <w:rPr>
          <w:rFonts w:hint="eastAsia" w:ascii="仿宋_GB2312" w:hAnsi="宋体" w:eastAsia="仿宋_GB2312" w:cs="仿宋_GB2312"/>
          <w:sz w:val="32"/>
          <w:szCs w:val="32"/>
        </w:rPr>
        <w:t>；卫生健康支出17.</w:t>
      </w:r>
      <w:r>
        <w:rPr>
          <w:rFonts w:hint="eastAsia" w:ascii="仿宋_GB2312" w:hAnsi="宋体" w:eastAsia="仿宋_GB2312" w:cs="仿宋_GB2312"/>
          <w:sz w:val="32"/>
          <w:szCs w:val="32"/>
          <w:lang w:val="en-US" w:eastAsia="zh-CN"/>
        </w:rPr>
        <w:t>42</w:t>
      </w:r>
      <w:r>
        <w:rPr>
          <w:rFonts w:hint="eastAsia" w:ascii="仿宋_GB2312" w:hAnsi="宋体" w:eastAsia="仿宋_GB2312" w:cs="仿宋_GB2312"/>
          <w:sz w:val="32"/>
          <w:szCs w:val="32"/>
        </w:rPr>
        <w:t>万元，占财政拨款支出的</w:t>
      </w:r>
      <w:r>
        <w:rPr>
          <w:rFonts w:hint="eastAsia" w:ascii="仿宋_GB2312" w:hAnsi="宋体" w:eastAsia="仿宋_GB2312" w:cs="仿宋_GB2312"/>
          <w:sz w:val="32"/>
          <w:szCs w:val="32"/>
          <w:lang w:val="en-US" w:eastAsia="zh-CN"/>
        </w:rPr>
        <w:t>2</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；住房保障支出11.</w:t>
      </w:r>
      <w:r>
        <w:rPr>
          <w:rFonts w:hint="eastAsia" w:ascii="仿宋_GB2312" w:hAnsi="宋体" w:eastAsia="仿宋_GB2312" w:cs="仿宋_GB2312"/>
          <w:sz w:val="32"/>
          <w:szCs w:val="32"/>
          <w:lang w:val="en-US" w:eastAsia="zh-CN"/>
        </w:rPr>
        <w:t>81</w:t>
      </w:r>
      <w:r>
        <w:rPr>
          <w:rFonts w:hint="eastAsia" w:ascii="仿宋_GB2312" w:hAnsi="宋体" w:eastAsia="仿宋_GB2312" w:cs="仿宋_GB2312"/>
          <w:sz w:val="32"/>
          <w:szCs w:val="32"/>
        </w:rPr>
        <w:t>万元，占财政拨款支出的1.3</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按支出经济分类划分：工资福利支出15</w:t>
      </w:r>
      <w:r>
        <w:rPr>
          <w:rFonts w:hint="eastAsia" w:ascii="仿宋_GB2312" w:hAnsi="宋体" w:eastAsia="仿宋_GB2312" w:cs="仿宋_GB2312"/>
          <w:sz w:val="32"/>
          <w:szCs w:val="32"/>
          <w:lang w:val="en-US" w:eastAsia="zh-CN"/>
        </w:rPr>
        <w:t>6.03</w:t>
      </w:r>
      <w:r>
        <w:rPr>
          <w:rFonts w:hint="eastAsia" w:ascii="仿宋_GB2312" w:hAnsi="宋体" w:eastAsia="仿宋_GB2312" w:cs="仿宋_GB2312"/>
          <w:sz w:val="32"/>
          <w:szCs w:val="32"/>
        </w:rPr>
        <w:t>万元，占支出预算总额的17.7</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；商品和服务支出1</w:t>
      </w:r>
      <w:r>
        <w:rPr>
          <w:rFonts w:hint="eastAsia" w:ascii="仿宋_GB2312" w:hAnsi="宋体" w:eastAsia="仿宋_GB2312" w:cs="仿宋_GB2312"/>
          <w:sz w:val="32"/>
          <w:szCs w:val="32"/>
          <w:lang w:val="en-US" w:eastAsia="zh-CN"/>
        </w:rPr>
        <w:t>0.57</w:t>
      </w:r>
      <w:r>
        <w:rPr>
          <w:rFonts w:hint="eastAsia" w:ascii="仿宋_GB2312" w:hAnsi="宋体" w:eastAsia="仿宋_GB2312" w:cs="仿宋_GB2312"/>
          <w:sz w:val="32"/>
          <w:szCs w:val="32"/>
        </w:rPr>
        <w:t>万元，占支出预算总额的1.28</w:t>
      </w:r>
      <w:r>
        <w:rPr>
          <w:rFonts w:ascii="仿宋_GB2312" w:hAnsi="宋体" w:eastAsia="仿宋_GB2312" w:cs="仿宋_GB2312"/>
          <w:sz w:val="32"/>
          <w:szCs w:val="32"/>
        </w:rPr>
        <w:t>%</w:t>
      </w:r>
      <w:r>
        <w:rPr>
          <w:rFonts w:hint="eastAsia" w:ascii="仿宋_GB2312" w:hAnsi="宋体" w:eastAsia="仿宋_GB2312" w:cs="仿宋_GB2312"/>
          <w:sz w:val="32"/>
          <w:szCs w:val="32"/>
        </w:rPr>
        <w:t>；对个人和家庭的补助3.</w:t>
      </w:r>
      <w:r>
        <w:rPr>
          <w:rFonts w:hint="eastAsia" w:ascii="仿宋_GB2312" w:hAnsi="宋体" w:eastAsia="仿宋_GB2312" w:cs="仿宋_GB2312"/>
          <w:sz w:val="32"/>
          <w:szCs w:val="32"/>
          <w:lang w:val="en-US" w:eastAsia="zh-CN"/>
        </w:rPr>
        <w:t>32</w:t>
      </w:r>
      <w:r>
        <w:rPr>
          <w:rFonts w:hint="eastAsia" w:ascii="仿宋_GB2312" w:hAnsi="宋体" w:eastAsia="仿宋_GB2312" w:cs="仿宋_GB2312"/>
          <w:sz w:val="32"/>
          <w:szCs w:val="32"/>
        </w:rPr>
        <w:t>万元，占支出预算总额的0.39%；项目支出710万元，占支出预算总额的</w:t>
      </w:r>
      <w:r>
        <w:rPr>
          <w:rFonts w:hint="eastAsia" w:ascii="仿宋_GB2312" w:hAnsi="宋体" w:eastAsia="仿宋_GB2312" w:cs="仿宋_GB2312"/>
          <w:sz w:val="32"/>
          <w:szCs w:val="32"/>
          <w:lang w:val="en-US" w:eastAsia="zh-CN"/>
        </w:rPr>
        <w:t>80.64%</w:t>
      </w:r>
      <w:r>
        <w:rPr>
          <w:rFonts w:hint="eastAsia" w:ascii="仿宋_GB2312" w:hAnsi="宋体" w:eastAsia="仿宋_GB2312" w:cs="仿宋_GB2312"/>
          <w:sz w:val="32"/>
          <w:szCs w:val="32"/>
        </w:rPr>
        <w:t>。</w:t>
      </w:r>
    </w:p>
    <w:p>
      <w:pPr>
        <w:widowControl/>
        <w:spacing w:line="600" w:lineRule="exact"/>
        <w:ind w:firstLine="640"/>
        <w:jc w:val="left"/>
        <w:rPr>
          <w:rFonts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年景德镇市教育考试中心财政拨款支出预算8</w:t>
      </w:r>
      <w:r>
        <w:rPr>
          <w:rFonts w:hint="eastAsia" w:ascii="仿宋_GB2312" w:hAnsi="宋体" w:eastAsia="仿宋_GB2312" w:cs="仿宋_GB2312"/>
          <w:sz w:val="32"/>
          <w:szCs w:val="32"/>
          <w:lang w:val="en-US" w:eastAsia="zh-CN"/>
        </w:rPr>
        <w:t>79.92</w:t>
      </w:r>
      <w:r>
        <w:rPr>
          <w:rFonts w:hint="eastAsia" w:ascii="仿宋_GB2312" w:hAnsi="宋体" w:eastAsia="仿宋_GB2312" w:cs="仿宋_GB2312"/>
          <w:sz w:val="32"/>
          <w:szCs w:val="32"/>
        </w:rPr>
        <w:t>万元，占支出预算总额的100</w:t>
      </w:r>
      <w:r>
        <w:rPr>
          <w:rFonts w:ascii="仿宋_GB2312" w:hAnsi="宋体" w:eastAsia="仿宋_GB2312" w:cs="仿宋_GB2312"/>
          <w:sz w:val="32"/>
          <w:szCs w:val="32"/>
        </w:rPr>
        <w:t>%</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rPr>
        <w:t>教育支出827.</w:t>
      </w:r>
      <w:r>
        <w:rPr>
          <w:rFonts w:hint="eastAsia" w:ascii="仿宋_GB2312" w:hAnsi="宋体" w:eastAsia="仿宋_GB2312" w:cs="仿宋_GB2312"/>
          <w:sz w:val="32"/>
          <w:szCs w:val="32"/>
          <w:lang w:val="en-US" w:eastAsia="zh-CN"/>
        </w:rPr>
        <w:t>02</w:t>
      </w:r>
      <w:r>
        <w:rPr>
          <w:rFonts w:hint="eastAsia" w:ascii="仿宋_GB2312" w:hAnsi="宋体" w:eastAsia="仿宋_GB2312" w:cs="仿宋_GB2312"/>
          <w:sz w:val="32"/>
          <w:szCs w:val="32"/>
        </w:rPr>
        <w:t>万元，占财政拨款支出9</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%，社会保障和就业支出23.</w:t>
      </w:r>
      <w:r>
        <w:rPr>
          <w:rFonts w:hint="eastAsia" w:ascii="仿宋_GB2312" w:hAnsi="宋体" w:eastAsia="仿宋_GB2312" w:cs="仿宋_GB2312"/>
          <w:sz w:val="32"/>
          <w:szCs w:val="32"/>
          <w:lang w:val="en-US" w:eastAsia="zh-CN"/>
        </w:rPr>
        <w:t>62</w:t>
      </w:r>
      <w:r>
        <w:rPr>
          <w:rFonts w:hint="eastAsia" w:ascii="仿宋_GB2312" w:hAnsi="宋体" w:eastAsia="仿宋_GB2312" w:cs="仿宋_GB2312"/>
          <w:sz w:val="32"/>
          <w:szCs w:val="32"/>
        </w:rPr>
        <w:t>万元，占财政拨款支出的2.7</w:t>
      </w:r>
      <w:r>
        <w:rPr>
          <w:rFonts w:ascii="仿宋_GB2312" w:hAnsi="宋体" w:eastAsia="仿宋_GB2312" w:cs="仿宋_GB2312"/>
          <w:sz w:val="32"/>
          <w:szCs w:val="32"/>
        </w:rPr>
        <w:t>%</w:t>
      </w:r>
      <w:r>
        <w:rPr>
          <w:rFonts w:hint="eastAsia" w:ascii="仿宋_GB2312" w:hAnsi="宋体" w:eastAsia="仿宋_GB2312" w:cs="仿宋_GB2312"/>
          <w:sz w:val="32"/>
          <w:szCs w:val="32"/>
        </w:rPr>
        <w:t>；卫生健康支出17.</w:t>
      </w:r>
      <w:r>
        <w:rPr>
          <w:rFonts w:hint="eastAsia" w:ascii="仿宋_GB2312" w:hAnsi="宋体" w:eastAsia="仿宋_GB2312" w:cs="仿宋_GB2312"/>
          <w:sz w:val="32"/>
          <w:szCs w:val="32"/>
          <w:lang w:val="en-US" w:eastAsia="zh-CN"/>
        </w:rPr>
        <w:t>42</w:t>
      </w:r>
      <w:r>
        <w:rPr>
          <w:rFonts w:hint="eastAsia" w:ascii="仿宋_GB2312" w:hAnsi="宋体" w:eastAsia="仿宋_GB2312" w:cs="仿宋_GB2312"/>
          <w:sz w:val="32"/>
          <w:szCs w:val="32"/>
        </w:rPr>
        <w:t>万元，占财政拨款支出的</w:t>
      </w:r>
      <w:r>
        <w:rPr>
          <w:rFonts w:hint="eastAsia" w:ascii="仿宋_GB2312" w:hAnsi="宋体" w:eastAsia="仿宋_GB2312" w:cs="仿宋_GB2312"/>
          <w:sz w:val="32"/>
          <w:szCs w:val="32"/>
          <w:lang w:val="en-US" w:eastAsia="zh-CN"/>
        </w:rPr>
        <w:t>2</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；住房保障支出11.</w:t>
      </w:r>
      <w:r>
        <w:rPr>
          <w:rFonts w:hint="eastAsia" w:ascii="仿宋_GB2312" w:hAnsi="宋体" w:eastAsia="仿宋_GB2312" w:cs="仿宋_GB2312"/>
          <w:sz w:val="32"/>
          <w:szCs w:val="32"/>
          <w:lang w:val="en-US" w:eastAsia="zh-CN"/>
        </w:rPr>
        <w:t>81</w:t>
      </w:r>
      <w:r>
        <w:rPr>
          <w:rFonts w:hint="eastAsia" w:ascii="仿宋_GB2312" w:hAnsi="宋体" w:eastAsia="仿宋_GB2312" w:cs="仿宋_GB2312"/>
          <w:sz w:val="32"/>
          <w:szCs w:val="32"/>
        </w:rPr>
        <w:t>万元，占财政拨款支出的1.3</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numPr>
          <w:numId w:val="0"/>
        </w:numPr>
        <w:ind w:left="420" w:leftChars="0"/>
        <w:rPr>
          <w:rFonts w:ascii="仿宋_GB2312" w:eastAsia="仿宋_GB2312" w:cs="Times New Roman"/>
          <w:b/>
          <w:bCs/>
          <w:sz w:val="32"/>
          <w:szCs w:val="32"/>
        </w:rPr>
      </w:pPr>
      <w:r>
        <w:rPr>
          <w:rFonts w:hint="eastAsia" w:ascii="仿宋_GB2312" w:hAnsi="宋体" w:eastAsia="仿宋_GB2312" w:cs="仿宋_GB2312"/>
          <w:b/>
          <w:bCs/>
          <w:sz w:val="32"/>
          <w:szCs w:val="32"/>
        </w:rPr>
        <w:t>（四）</w:t>
      </w:r>
      <w:r>
        <w:rPr>
          <w:rFonts w:hint="eastAsia" w:ascii="仿宋_GB2312" w:hAnsi="宋体" w:eastAsia="仿宋_GB2312" w:cs="仿宋_GB2312"/>
          <w:b/>
          <w:bCs/>
          <w:sz w:val="32"/>
          <w:szCs w:val="32"/>
        </w:rPr>
        <w:t>政府采购预算情况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2023年景德镇市教育考试中心政府采购预算为17.47万元，其中：部门集中采购17.47万元、</w:t>
      </w:r>
      <w:r>
        <w:rPr>
          <w:rFonts w:hint="eastAsia" w:ascii="仿宋_GB2312" w:hAnsi="宋体" w:eastAsia="仿宋_GB2312" w:cs="仿宋_GB2312"/>
          <w:sz w:val="32"/>
          <w:szCs w:val="32"/>
        </w:rPr>
        <w:t>政府购买服务</w:t>
      </w:r>
      <w:r>
        <w:rPr>
          <w:rFonts w:hint="eastAsia" w:ascii="仿宋_GB2312" w:hAnsi="宋体" w:eastAsia="仿宋_GB2312" w:cs="仿宋_GB2312"/>
          <w:sz w:val="32"/>
          <w:szCs w:val="32"/>
          <w:lang w:val="en-US" w:eastAsia="zh-CN"/>
        </w:rPr>
        <w:t>0万元。与上年预算相比减少7.53万元，减少30%，主要原因是本单位办公设备更新配置在2022年已部分完成，2023年将进一步完成对新单位的办公设备及办公家具的更新配置。</w:t>
      </w:r>
    </w:p>
    <w:p>
      <w:pPr>
        <w:tabs>
          <w:tab w:val="left" w:pos="1162"/>
        </w:tabs>
        <w:ind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2023年景德镇市教育考试中心</w:t>
      </w:r>
      <w:r>
        <w:rPr>
          <w:rFonts w:hint="eastAsia" w:ascii="仿宋_GB2312" w:hAnsi="宋体" w:eastAsia="仿宋_GB2312" w:cs="仿宋_GB2312"/>
          <w:sz w:val="32"/>
          <w:szCs w:val="32"/>
          <w:lang w:eastAsia="zh-CN"/>
        </w:rPr>
        <w:t>无政府基金收支预算。</w:t>
      </w:r>
    </w:p>
    <w:p>
      <w:pPr>
        <w:tabs>
          <w:tab w:val="left" w:pos="1113"/>
        </w:tabs>
        <w:ind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2023</w:t>
      </w:r>
      <w:r>
        <w:rPr>
          <w:rFonts w:hint="eastAsia" w:ascii="仿宋_GB2312" w:hAnsi="宋体" w:eastAsia="仿宋_GB2312" w:cs="仿宋_GB2312"/>
          <w:b/>
          <w:bCs/>
          <w:sz w:val="32"/>
          <w:szCs w:val="32"/>
        </w:rPr>
        <w:t>年“三公”经费预算情况说明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景德镇市教育考试中心</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7.09</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00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eastAsia="zh-CN"/>
        </w:rPr>
        <w:t>牢固树立过紧日子思想，</w:t>
      </w:r>
      <w:r>
        <w:rPr>
          <w:rFonts w:hint="eastAsia" w:ascii="仿宋_GB2312" w:eastAsia="仿宋_GB2312" w:cs="仿宋_GB2312"/>
          <w:sz w:val="32"/>
          <w:szCs w:val="32"/>
          <w:lang w:val="en-US" w:eastAsia="zh-CN"/>
        </w:rPr>
        <w:t>严格控制</w:t>
      </w:r>
      <w:r>
        <w:rPr>
          <w:rFonts w:hint="eastAsia" w:ascii="仿宋_GB2312" w:eastAsia="仿宋_GB2312" w:cs="仿宋_GB2312"/>
          <w:sz w:val="32"/>
          <w:szCs w:val="32"/>
          <w:lang w:eastAsia="zh-CN"/>
        </w:rPr>
        <w:t>“三公”经费支出</w:t>
      </w:r>
      <w:r>
        <w:rPr>
          <w:rFonts w:hint="eastAsia" w:ascii="仿宋_GB2312" w:hAnsi="宋体"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1.5</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val="en-US" w:eastAsia="zh-CN"/>
        </w:rPr>
        <w:t>减少3</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eastAsia="zh-CN"/>
        </w:rPr>
        <w:t>牢固树立过紧日子思想，</w:t>
      </w:r>
      <w:r>
        <w:rPr>
          <w:rFonts w:hint="eastAsia" w:ascii="仿宋_GB2312" w:eastAsia="仿宋_GB2312" w:cs="仿宋_GB2312"/>
          <w:sz w:val="32"/>
          <w:szCs w:val="32"/>
          <w:lang w:val="en-US" w:eastAsia="zh-CN"/>
        </w:rPr>
        <w:t>严格控制</w:t>
      </w:r>
      <w:r>
        <w:rPr>
          <w:rFonts w:hint="eastAsia" w:ascii="仿宋_GB2312" w:eastAsia="仿宋_GB2312" w:cs="仿宋_GB2312"/>
          <w:sz w:val="32"/>
          <w:szCs w:val="32"/>
          <w:lang w:eastAsia="zh-CN"/>
        </w:rPr>
        <w:t>“三公”经费支出</w:t>
      </w:r>
      <w:r>
        <w:rPr>
          <w:rFonts w:hint="eastAsia" w:ascii="仿宋_GB2312" w:hAnsi="宋体" w:eastAsia="仿宋_GB2312" w:cs="仿宋_GB2312"/>
          <w:sz w:val="32"/>
          <w:szCs w:val="32"/>
        </w:rPr>
        <w:t>。</w:t>
      </w:r>
    </w:p>
    <w:p>
      <w:pPr>
        <w:ind w:firstLine="640" w:firstLineChars="200"/>
        <w:rPr>
          <w:rFonts w:hint="default" w:ascii="仿宋_GB2312" w:hAnsi="宋体" w:eastAsia="仿宋_GB2312" w:cs="仿宋_GB2312"/>
          <w:sz w:val="32"/>
          <w:szCs w:val="32"/>
          <w:lang w:val="en-US"/>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5.59</w:t>
      </w:r>
      <w:r>
        <w:rPr>
          <w:rFonts w:hint="eastAsia" w:ascii="仿宋_GB2312" w:hAnsi="宋体" w:eastAsia="仿宋_GB2312" w:cs="仿宋_GB2312"/>
          <w:sz w:val="32"/>
          <w:szCs w:val="32"/>
        </w:rPr>
        <w:t>万元，比上年减</w:t>
      </w:r>
      <w:r>
        <w:rPr>
          <w:rFonts w:hint="eastAsia" w:ascii="仿宋_GB2312" w:hAnsi="宋体" w:eastAsia="仿宋_GB2312" w:cs="仿宋_GB2312"/>
          <w:sz w:val="32"/>
          <w:szCs w:val="32"/>
          <w:lang w:val="en-US" w:eastAsia="zh-CN"/>
        </w:rPr>
        <w:t>少1</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eastAsia="zh-CN"/>
        </w:rPr>
        <w:t>牢固树立过紧日子思想，</w:t>
      </w:r>
      <w:r>
        <w:rPr>
          <w:rFonts w:hint="eastAsia" w:ascii="仿宋_GB2312" w:eastAsia="仿宋_GB2312" w:cs="仿宋_GB2312"/>
          <w:sz w:val="32"/>
          <w:szCs w:val="32"/>
          <w:lang w:val="en-US" w:eastAsia="zh-CN"/>
        </w:rPr>
        <w:t>严格控制</w:t>
      </w:r>
      <w:r>
        <w:rPr>
          <w:rFonts w:hint="eastAsia" w:ascii="仿宋_GB2312" w:eastAsia="仿宋_GB2312" w:cs="仿宋_GB2312"/>
          <w:sz w:val="32"/>
          <w:szCs w:val="32"/>
          <w:lang w:eastAsia="zh-CN"/>
        </w:rPr>
        <w:t>“三公”经费支出</w:t>
      </w:r>
      <w:r>
        <w:rPr>
          <w:rFonts w:hint="eastAsia" w:ascii="仿宋_GB2312" w:hAnsi="宋体" w:eastAsia="仿宋_GB2312" w:cs="仿宋_GB2312"/>
          <w:sz w:val="32"/>
          <w:szCs w:val="32"/>
        </w:rPr>
        <w:t>。</w:t>
      </w:r>
    </w:p>
    <w:p>
      <w:pPr>
        <w:widowControl/>
        <w:spacing w:line="600" w:lineRule="exact"/>
        <w:ind w:firstLine="643" w:firstLineChars="200"/>
        <w:jc w:val="left"/>
        <w:rPr>
          <w:rFonts w:ascii="仿宋_GB2312" w:eastAsia="仿宋_GB2312"/>
          <w:b/>
          <w:color w:val="000000"/>
          <w:sz w:val="32"/>
          <w:szCs w:val="30"/>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七</w:t>
      </w:r>
      <w:r>
        <w:rPr>
          <w:rFonts w:hint="eastAsia" w:ascii="仿宋_GB2312" w:hAnsi="宋体" w:eastAsia="仿宋_GB2312" w:cs="仿宋_GB2312"/>
          <w:b/>
          <w:bCs/>
          <w:sz w:val="32"/>
          <w:szCs w:val="32"/>
        </w:rPr>
        <w:t>）</w:t>
      </w:r>
      <w:r>
        <w:rPr>
          <w:rFonts w:hint="eastAsia" w:ascii="仿宋_GB2312" w:eastAsia="仿宋_GB2312"/>
          <w:b/>
          <w:bCs/>
          <w:color w:val="000000"/>
          <w:sz w:val="32"/>
          <w:szCs w:val="30"/>
          <w:lang w:val="en-US" w:eastAsia="zh-CN"/>
        </w:rPr>
        <w:t>二</w:t>
      </w:r>
      <w:r>
        <w:rPr>
          <w:rFonts w:hint="eastAsia" w:ascii="仿宋_GB2312" w:eastAsia="仿宋_GB2312"/>
          <w:b/>
          <w:bCs/>
          <w:color w:val="000000"/>
          <w:sz w:val="32"/>
          <w:szCs w:val="30"/>
        </w:rPr>
        <w:t>级</w:t>
      </w:r>
      <w:r>
        <w:rPr>
          <w:rFonts w:hint="eastAsia" w:ascii="仿宋_GB2312" w:eastAsia="仿宋_GB2312"/>
          <w:b/>
          <w:color w:val="000000"/>
          <w:sz w:val="32"/>
          <w:szCs w:val="30"/>
        </w:rPr>
        <w:t>项目绩效目标设置情况</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2023</w:t>
      </w:r>
      <w:r>
        <w:rPr>
          <w:rFonts w:hint="eastAsia" w:ascii="仿宋_GB2312" w:eastAsia="仿宋_GB2312"/>
          <w:color w:val="000000"/>
          <w:sz w:val="32"/>
          <w:szCs w:val="30"/>
        </w:rPr>
        <w:t>年实行绩效目标管理的</w:t>
      </w:r>
      <w:r>
        <w:rPr>
          <w:rFonts w:hint="eastAsia" w:ascii="仿宋_GB2312" w:eastAsia="仿宋_GB2312"/>
          <w:color w:val="000000"/>
          <w:sz w:val="32"/>
          <w:szCs w:val="30"/>
          <w:lang w:val="en-US" w:eastAsia="zh-CN"/>
        </w:rPr>
        <w:t>二</w:t>
      </w:r>
      <w:r>
        <w:rPr>
          <w:rFonts w:hint="eastAsia" w:ascii="仿宋_GB2312" w:eastAsia="仿宋_GB2312"/>
          <w:color w:val="000000"/>
          <w:sz w:val="32"/>
          <w:szCs w:val="30"/>
        </w:rPr>
        <w:t>级项目</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 xml:space="preserve">个，涉及资金     </w:t>
      </w:r>
      <w:r>
        <w:rPr>
          <w:rFonts w:hint="eastAsia" w:ascii="仿宋_GB2312" w:eastAsia="仿宋_GB2312"/>
          <w:color w:val="000000"/>
          <w:sz w:val="32"/>
          <w:szCs w:val="30"/>
          <w:lang w:val="en-US" w:eastAsia="zh-CN"/>
        </w:rPr>
        <w:t>710</w:t>
      </w:r>
      <w:r>
        <w:rPr>
          <w:rFonts w:hint="eastAsia" w:ascii="仿宋_GB2312" w:eastAsia="仿宋_GB2312"/>
          <w:color w:val="000000"/>
          <w:sz w:val="32"/>
          <w:szCs w:val="30"/>
        </w:rPr>
        <w:t>万元</w:t>
      </w:r>
      <w:r>
        <w:rPr>
          <w:rFonts w:hint="eastAsia" w:ascii="仿宋_GB2312" w:eastAsia="仿宋_GB2312"/>
          <w:color w:val="000000"/>
          <w:sz w:val="32"/>
          <w:szCs w:val="30"/>
          <w:lang w:eastAsia="zh-CN"/>
        </w:rPr>
        <w:t>。</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b/>
          <w:color w:val="000000"/>
          <w:sz w:val="32"/>
          <w:szCs w:val="30"/>
        </w:rPr>
        <w:t>（</w:t>
      </w:r>
      <w:r>
        <w:rPr>
          <w:rFonts w:hint="eastAsia" w:ascii="仿宋_GB2312" w:eastAsia="仿宋_GB2312"/>
          <w:b/>
          <w:color w:val="000000"/>
          <w:sz w:val="32"/>
          <w:szCs w:val="30"/>
          <w:lang w:val="en-US" w:eastAsia="zh-CN"/>
        </w:rPr>
        <w:t>八</w:t>
      </w:r>
      <w:r>
        <w:rPr>
          <w:rFonts w:hint="eastAsia" w:ascii="仿宋_GB2312" w:eastAsia="仿宋_GB2312"/>
          <w:b/>
          <w:color w:val="000000"/>
          <w:sz w:val="32"/>
          <w:szCs w:val="30"/>
        </w:rPr>
        <w:t>）</w:t>
      </w:r>
      <w:r>
        <w:rPr>
          <w:rFonts w:hint="eastAsia" w:ascii="仿宋_GB2312" w:eastAsia="仿宋_GB2312"/>
          <w:b/>
          <w:color w:val="000000"/>
          <w:sz w:val="32"/>
          <w:szCs w:val="30"/>
          <w:lang w:val="en-US" w:eastAsia="zh-CN"/>
        </w:rPr>
        <w:t>景德镇市教育考试中心</w:t>
      </w:r>
      <w:r>
        <w:rPr>
          <w:rFonts w:hint="eastAsia" w:ascii="仿宋_GB2312" w:eastAsia="仿宋_GB2312"/>
          <w:b/>
          <w:color w:val="000000"/>
          <w:sz w:val="32"/>
          <w:szCs w:val="30"/>
        </w:rPr>
        <w:t>二级项目情况说明</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val="en-US" w:eastAsia="zh-CN"/>
        </w:rPr>
        <w:t>1</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考试考务费</w:t>
      </w:r>
      <w:r>
        <w:rPr>
          <w:rFonts w:hint="eastAsia" w:ascii="仿宋_GB2312" w:eastAsia="仿宋_GB2312"/>
          <w:color w:val="000000"/>
          <w:sz w:val="32"/>
          <w:szCs w:val="30"/>
          <w:lang w:eastAsia="zh-CN"/>
        </w:rPr>
        <w:t>(非税收入)项目</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lang w:eastAsia="zh-CN"/>
        </w:rPr>
        <w:t>）项目概述：</w:t>
      </w:r>
      <w:r>
        <w:rPr>
          <w:rFonts w:hint="eastAsia" w:ascii="仿宋_GB2312" w:eastAsia="仿宋_GB2312"/>
          <w:color w:val="000000"/>
          <w:sz w:val="32"/>
          <w:szCs w:val="30"/>
          <w:lang w:val="en-US" w:eastAsia="zh-CN"/>
        </w:rPr>
        <w:t>考务费非税收入资金。</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lang w:eastAsia="zh-CN"/>
        </w:rPr>
        <w:t>）立项依据：</w:t>
      </w:r>
      <w:r>
        <w:rPr>
          <w:rFonts w:hint="eastAsia" w:ascii="仿宋_GB2312" w:hAnsi="仿宋" w:eastAsia="仿宋_GB2312"/>
          <w:sz w:val="32"/>
          <w:szCs w:val="32"/>
        </w:rPr>
        <w:t>财政厅、省</w:t>
      </w:r>
      <w:r>
        <w:rPr>
          <w:rFonts w:hint="eastAsia" w:ascii="仿宋_GB2312" w:hAnsi="仿宋" w:eastAsia="仿宋_GB2312"/>
          <w:sz w:val="32"/>
          <w:szCs w:val="32"/>
          <w:lang w:val="en-US" w:eastAsia="zh-CN"/>
        </w:rPr>
        <w:t>教育厅</w:t>
      </w:r>
      <w:r>
        <w:rPr>
          <w:rFonts w:hint="eastAsia" w:ascii="仿宋_GB2312" w:hAnsi="仿宋" w:eastAsia="仿宋_GB2312"/>
          <w:sz w:val="32"/>
          <w:szCs w:val="32"/>
        </w:rPr>
        <w:t>《</w:t>
      </w:r>
      <w:r>
        <w:rPr>
          <w:rFonts w:hint="eastAsia" w:ascii="仿宋_GB2312" w:hAnsi="仿宋" w:eastAsia="仿宋_GB2312"/>
          <w:sz w:val="32"/>
          <w:szCs w:val="32"/>
          <w:lang w:val="en-US" w:eastAsia="zh-CN"/>
        </w:rPr>
        <w:t>江西省高校报名考试收费标准</w:t>
      </w:r>
      <w:r>
        <w:rPr>
          <w:rFonts w:hint="eastAsia" w:ascii="仿宋_GB2312" w:hAnsi="仿宋" w:eastAsia="仿宋_GB2312"/>
          <w:sz w:val="32"/>
          <w:szCs w:val="32"/>
        </w:rPr>
        <w:t>》（赣财非税〔2016〕3号）</w:t>
      </w:r>
      <w:r>
        <w:rPr>
          <w:rFonts w:hint="eastAsia" w:ascii="仿宋_GB2312" w:eastAsia="仿宋_GB2312"/>
          <w:color w:val="000000"/>
          <w:sz w:val="32"/>
          <w:szCs w:val="30"/>
          <w:lang w:val="en-US" w:eastAsia="zh-CN"/>
        </w:rPr>
        <w:t>。</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lang w:eastAsia="zh-CN"/>
        </w:rPr>
        <w:t>）实施主体：</w:t>
      </w:r>
      <w:r>
        <w:rPr>
          <w:rFonts w:hint="eastAsia" w:ascii="仿宋_GB2312" w:eastAsia="仿宋_GB2312"/>
          <w:color w:val="000000"/>
          <w:sz w:val="32"/>
          <w:szCs w:val="30"/>
          <w:lang w:val="en-US" w:eastAsia="zh-CN"/>
        </w:rPr>
        <w:t>景德镇市教育考试中心</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lang w:eastAsia="zh-CN"/>
        </w:rPr>
        <w:t>）实施方案：</w:t>
      </w:r>
      <w:r>
        <w:rPr>
          <w:rFonts w:hint="eastAsia" w:ascii="仿宋_GB2312" w:eastAsia="仿宋_GB2312"/>
          <w:color w:val="000000"/>
          <w:sz w:val="32"/>
          <w:szCs w:val="30"/>
          <w:lang w:val="en-US" w:eastAsia="zh-CN"/>
        </w:rPr>
        <w:t>用于开展各类考试</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5</w:t>
      </w:r>
      <w:r>
        <w:rPr>
          <w:rFonts w:hint="eastAsia" w:ascii="仿宋_GB2312" w:eastAsia="仿宋_GB2312"/>
          <w:color w:val="000000"/>
          <w:sz w:val="32"/>
          <w:szCs w:val="30"/>
          <w:lang w:eastAsia="zh-CN"/>
        </w:rPr>
        <w:t>）实施周期：</w:t>
      </w:r>
      <w:r>
        <w:rPr>
          <w:rFonts w:hint="eastAsia" w:ascii="仿宋_GB2312" w:eastAsia="仿宋_GB2312"/>
          <w:color w:val="000000"/>
          <w:sz w:val="32"/>
          <w:szCs w:val="30"/>
          <w:lang w:val="en-US" w:eastAsia="zh-CN"/>
        </w:rPr>
        <w:t>2023年1月1日至2023年12月31日</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6</w:t>
      </w:r>
      <w:r>
        <w:rPr>
          <w:rFonts w:hint="eastAsia" w:ascii="仿宋_GB2312" w:eastAsia="仿宋_GB2312"/>
          <w:color w:val="000000"/>
          <w:sz w:val="32"/>
          <w:szCs w:val="30"/>
          <w:lang w:eastAsia="zh-CN"/>
        </w:rPr>
        <w:t>）年度预算安排：</w:t>
      </w:r>
      <w:r>
        <w:rPr>
          <w:rFonts w:hint="eastAsia" w:ascii="仿宋_GB2312" w:eastAsia="仿宋_GB2312"/>
          <w:color w:val="000000"/>
          <w:sz w:val="32"/>
          <w:szCs w:val="30"/>
          <w:lang w:val="en-US" w:eastAsia="zh-CN"/>
        </w:rPr>
        <w:t>财政拨款710万元。</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7</w:t>
      </w:r>
      <w:r>
        <w:rPr>
          <w:rFonts w:hint="eastAsia" w:ascii="仿宋_GB2312" w:eastAsia="仿宋_GB2312"/>
          <w:color w:val="000000"/>
          <w:sz w:val="32"/>
          <w:szCs w:val="30"/>
          <w:lang w:eastAsia="zh-CN"/>
        </w:rPr>
        <w:t>）绩效目标和指标：</w:t>
      </w:r>
    </w:p>
    <w:p>
      <w:pPr>
        <w:widowControl/>
        <w:spacing w:line="600" w:lineRule="exact"/>
        <w:ind w:firstLine="640" w:firstLineChars="20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绩效目标：确保我市各类考试的平安高效、圆满顺利，服务于全年11次国家教育考试，实现与省考试院指挥中心、全市范围内的考点、保密室互联。</w:t>
      </w:r>
      <w:r>
        <w:rPr>
          <w:rFonts w:hint="eastAsia" w:ascii="仿宋_GB2312" w:eastAsia="仿宋_GB2312"/>
          <w:color w:val="000000"/>
          <w:sz w:val="32"/>
          <w:szCs w:val="30"/>
          <w:lang w:val="en-US" w:eastAsia="zh-CN"/>
        </w:rPr>
        <w:tab/>
      </w:r>
      <w:r>
        <w:rPr>
          <w:rFonts w:hint="eastAsia" w:ascii="仿宋_GB2312" w:eastAsia="仿宋_GB2312"/>
          <w:color w:val="000000"/>
          <w:sz w:val="32"/>
          <w:szCs w:val="30"/>
          <w:lang w:val="en-US" w:eastAsia="zh-CN"/>
        </w:rPr>
        <w:tab/>
      </w:r>
      <w:r>
        <w:rPr>
          <w:rFonts w:hint="eastAsia" w:ascii="仿宋_GB2312" w:eastAsia="仿宋_GB2312"/>
          <w:color w:val="000000"/>
          <w:sz w:val="32"/>
          <w:szCs w:val="30"/>
          <w:lang w:val="en-US" w:eastAsia="zh-CN"/>
        </w:rPr>
        <w:tab/>
      </w:r>
      <w:r>
        <w:rPr>
          <w:rFonts w:hint="eastAsia" w:ascii="仿宋_GB2312" w:eastAsia="仿宋_GB2312"/>
          <w:color w:val="000000"/>
          <w:sz w:val="32"/>
          <w:szCs w:val="30"/>
          <w:lang w:val="en-US" w:eastAsia="zh-CN"/>
        </w:rPr>
        <w:tab/>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lang w:val="en-US" w:eastAsia="zh-CN"/>
        </w:rPr>
        <w:t>绩效指标：①成本指标：全日制本科学生招生人均成本</w:t>
      </w:r>
      <w:r>
        <w:rPr>
          <w:rFonts w:hint="eastAsia" w:ascii="仿宋_GB2312" w:eastAsia="仿宋_GB2312"/>
          <w:color w:val="000000"/>
          <w:sz w:val="32"/>
          <w:szCs w:val="30"/>
          <w:lang w:val="en-US" w:eastAsia="zh-CN"/>
        </w:rPr>
        <w:tab/>
      </w:r>
      <w:r>
        <w:rPr>
          <w:rFonts w:hint="eastAsia" w:ascii="仿宋_GB2312" w:eastAsia="仿宋_GB2312"/>
          <w:color w:val="000000"/>
          <w:sz w:val="32"/>
          <w:szCs w:val="30"/>
          <w:lang w:val="en-US" w:eastAsia="zh-CN"/>
        </w:rPr>
        <w:t>＜50元/人；继续教育招生人均成本＜50元/人；招生考试院网站维护成本＜100000元。②产出指标：招生计划完成率≥100%；招生考试院网站维护数量≥100个继续教育招生完成率≥100%；项目完成截止时限（2023年12月31日）。③社会效益指标：考试开展（公平安全）；服务于全年国家教育考试、考试平安有序（平安有序）。④满意度指标：考生及家长满意度≥98%。</w:t>
      </w:r>
      <w:r>
        <w:rPr>
          <w:rFonts w:ascii="仿宋_GB2312" w:hAnsi="宋体" w:eastAsia="仿宋_GB2312" w:cs="仿宋_GB2312"/>
          <w:sz w:val="32"/>
          <w:szCs w:val="32"/>
        </w:rPr>
        <w:t xml:space="preserve"> </w:t>
      </w:r>
    </w:p>
    <w:p>
      <w:pPr>
        <w:ind w:left="1600" w:hanging="1600" w:hangingChars="500"/>
        <w:rPr>
          <w:rFonts w:ascii="黑体" w:eastAsia="黑体" w:cs="Times New Roman"/>
          <w:sz w:val="32"/>
          <w:szCs w:val="32"/>
        </w:rPr>
      </w:pPr>
      <w:r>
        <w:rPr>
          <w:rFonts w:hint="eastAsia" w:ascii="黑体" w:hAnsi="宋体" w:eastAsia="黑体" w:cs="黑体"/>
          <w:sz w:val="32"/>
          <w:szCs w:val="32"/>
        </w:rPr>
        <w:t>第三部分景德镇市景德镇市</w:t>
      </w:r>
      <w:r>
        <w:rPr>
          <w:rFonts w:hint="eastAsia" w:ascii="黑体" w:hAnsi="宋体" w:eastAsia="黑体" w:cs="黑体"/>
          <w:sz w:val="32"/>
          <w:szCs w:val="32"/>
          <w:lang w:val="en-US" w:eastAsia="zh-CN"/>
        </w:rPr>
        <w:t>教育考试中心</w:t>
      </w:r>
      <w:r>
        <w:rPr>
          <w:rFonts w:hint="eastAsia" w:ascii="黑体" w:hAnsi="宋体" w:eastAsia="黑体" w:cs="黑体"/>
          <w:sz w:val="32"/>
          <w:szCs w:val="32"/>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年单位预算表</w:t>
      </w:r>
      <w:r>
        <w:rPr>
          <w:rFonts w:hint="eastAsia" w:ascii="仿宋_GB2312" w:hAnsi="宋体" w:eastAsia="仿宋_GB2312" w:cs="仿宋_GB2312"/>
          <w:sz w:val="32"/>
          <w:szCs w:val="32"/>
        </w:rPr>
        <w:t>（详见附表）</w:t>
      </w:r>
    </w:p>
    <w:p>
      <w:pPr>
        <w:ind w:firstLine="640" w:firstLineChars="200"/>
        <w:rPr>
          <w:rFonts w:ascii="仿宋_GB2312" w:eastAsia="仿宋_GB2312" w:cs="Times New Roman"/>
          <w:b/>
          <w:bCs/>
          <w:sz w:val="32"/>
          <w:szCs w:val="32"/>
        </w:rPr>
      </w:pPr>
      <w:r>
        <w:rPr>
          <w:rFonts w:hint="eastAsia" w:ascii="黑体" w:hAnsi="宋体" w:eastAsia="黑体" w:cs="黑体"/>
          <w:sz w:val="32"/>
          <w:szCs w:val="32"/>
        </w:rPr>
        <w:t>第四部分名词解释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各单位结合实际进行解释。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二、支出科目</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（一）社会保障和就业支出（类）行政事业单位养老支出（款）行政单位离退休（项）：反映行政单位（包括实行公务员管理的事业单位）开支的离退休经费。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（二）社会保障和就业支出（类）行政事业单位养老支出（款）机关事业单位基本养老保险缴费支出（项）：反映机关事业单位实施养老保险制度由单位缴纳的基本养老保险费支出。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三）卫生健康支出（类）行政事业单位医疗（款）行政单位医疗（项）：反映财政部门安排的行政单位（包括实行公务员观看的事业单位）基本医疗保险缴费经费，未参加医疗保险的行政单位的公费医疗经费，按国家规定享受离休人员、红军老战士待遇人员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四）卫生健康支出（类）行政事业单位医疗（款）事业单位医疗（项）：反映财政部门安排的事业单位基本医疗保险缴费经费，未参加医疗保险的事业单位的公费医疗经费，按国家规定享受离休人员待遇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（五）卫生健康支出（类）行政事业单位医疗（款）公务员医疗补助（项）：反映财政部门安排的公务员医疗补助经费。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（六）卫生健康支出（类）行政事业单位医疗（款）其他行政事业单位医疗支出（项）：反映除上述项目以外的其他用于行政事业单位医疗方面的支出。</w:t>
      </w:r>
    </w:p>
    <w:p>
      <w:pPr>
        <w:ind w:firstLine="320" w:firstLineChars="100"/>
        <w:rPr>
          <w:rFonts w:ascii="仿宋_GB2312" w:hAnsi="宋体" w:eastAsia="仿宋_GB2312" w:cs="仿宋_GB2312"/>
          <w:sz w:val="32"/>
          <w:szCs w:val="32"/>
        </w:rPr>
      </w:pPr>
      <w:bookmarkStart w:id="0" w:name="_GoBack"/>
      <w:bookmarkEnd w:id="0"/>
      <w:r>
        <w:rPr>
          <w:rFonts w:hint="eastAsia" w:ascii="仿宋_GB2312" w:eastAsia="仿宋_GB2312"/>
          <w:color w:val="000000"/>
          <w:sz w:val="32"/>
          <w:szCs w:val="30"/>
        </w:rPr>
        <w:t>（</w:t>
      </w:r>
      <w:r>
        <w:rPr>
          <w:rFonts w:hint="eastAsia" w:ascii="仿宋_GB2312" w:eastAsia="仿宋_GB2312"/>
          <w:color w:val="000000"/>
          <w:sz w:val="32"/>
          <w:szCs w:val="30"/>
          <w:lang w:val="en-US" w:eastAsia="zh-CN"/>
        </w:rPr>
        <w:t>七</w:t>
      </w:r>
      <w:r>
        <w:rPr>
          <w:rFonts w:hint="eastAsia" w:ascii="仿宋_GB2312" w:eastAsia="仿宋_GB2312"/>
          <w:color w:val="000000"/>
          <w:sz w:val="32"/>
          <w:szCs w:val="30"/>
        </w:rPr>
        <w:t>）</w:t>
      </w:r>
      <w:r>
        <w:rPr>
          <w:rFonts w:hint="eastAsia" w:ascii="仿宋_GB2312" w:hAnsi="宋体" w:eastAsia="仿宋_GB2312" w:cs="仿宋_GB2312"/>
          <w:sz w:val="32"/>
          <w:szCs w:val="32"/>
        </w:rPr>
        <w:t>教育支出（类）教育管理事务（款）其他教育管理事务支出（项）：反映其他用于教育管理事务方面的支出。</w:t>
      </w: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2"/>
        <w:rFonts w:cs="Times New Roman"/>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9"/>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2"/>
  </w:compat>
  <w:docVars>
    <w:docVar w:name="commondata" w:val="eyJoZGlkIjoiMGU0Y2ExMGVlYWRhYTQ3MTM3MmEyNDBkYTFmNmQ3MTYifQ=="/>
  </w:docVars>
  <w:rsids>
    <w:rsidRoot w:val="19076E1D"/>
    <w:rsid w:val="000429DB"/>
    <w:rsid w:val="00066060"/>
    <w:rsid w:val="00251528"/>
    <w:rsid w:val="00570280"/>
    <w:rsid w:val="00675E17"/>
    <w:rsid w:val="00683AC4"/>
    <w:rsid w:val="007C075D"/>
    <w:rsid w:val="008110CC"/>
    <w:rsid w:val="00973144"/>
    <w:rsid w:val="00B358C5"/>
    <w:rsid w:val="00C04C9A"/>
    <w:rsid w:val="00CB427A"/>
    <w:rsid w:val="00CC7D8C"/>
    <w:rsid w:val="00F500B9"/>
    <w:rsid w:val="01992CBB"/>
    <w:rsid w:val="01FD3DA4"/>
    <w:rsid w:val="022502CD"/>
    <w:rsid w:val="05E17671"/>
    <w:rsid w:val="05EB1609"/>
    <w:rsid w:val="08EE0B31"/>
    <w:rsid w:val="0A326819"/>
    <w:rsid w:val="0CBF216E"/>
    <w:rsid w:val="0FCB58D0"/>
    <w:rsid w:val="0FDF5FB3"/>
    <w:rsid w:val="11427CB1"/>
    <w:rsid w:val="128C484A"/>
    <w:rsid w:val="139E3D52"/>
    <w:rsid w:val="162B4B72"/>
    <w:rsid w:val="18AC060B"/>
    <w:rsid w:val="19076E1D"/>
    <w:rsid w:val="1EBD751D"/>
    <w:rsid w:val="1F117155"/>
    <w:rsid w:val="1F2061E7"/>
    <w:rsid w:val="200B77AA"/>
    <w:rsid w:val="204B45CE"/>
    <w:rsid w:val="22DF4A38"/>
    <w:rsid w:val="25705B71"/>
    <w:rsid w:val="2DBB222D"/>
    <w:rsid w:val="31D40AAE"/>
    <w:rsid w:val="337C614C"/>
    <w:rsid w:val="381119B2"/>
    <w:rsid w:val="3BD871B8"/>
    <w:rsid w:val="3CF55A87"/>
    <w:rsid w:val="429A727D"/>
    <w:rsid w:val="4322216B"/>
    <w:rsid w:val="4C0B38BC"/>
    <w:rsid w:val="4C0B7195"/>
    <w:rsid w:val="4D3B293C"/>
    <w:rsid w:val="4FDD7776"/>
    <w:rsid w:val="51B40312"/>
    <w:rsid w:val="57CC144D"/>
    <w:rsid w:val="613C62E2"/>
    <w:rsid w:val="62B20F12"/>
    <w:rsid w:val="641E7445"/>
    <w:rsid w:val="71452C49"/>
    <w:rsid w:val="73224148"/>
    <w:rsid w:val="772860B1"/>
    <w:rsid w:val="79B47630"/>
    <w:rsid w:val="7B4102B0"/>
    <w:rsid w:val="7F0C59E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semiHidden="0"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5">
    <w:name w:val="heading 2"/>
    <w:basedOn w:val="1"/>
    <w:next w:val="1"/>
    <w:link w:val="13"/>
    <w:qFormat/>
    <w:uiPriority w:val="99"/>
    <w:pPr>
      <w:keepNext/>
      <w:keepLines/>
      <w:spacing w:line="416" w:lineRule="auto"/>
      <w:outlineLvl w:val="1"/>
    </w:pPr>
    <w:rPr>
      <w:rFonts w:ascii="Arial" w:hAnsi="Arial" w:eastAsia="黑体" w:cs="Arial"/>
      <w:b/>
      <w:bCs/>
      <w:sz w:val="32"/>
      <w:szCs w:val="32"/>
    </w:rPr>
  </w:style>
  <w:style w:type="paragraph" w:styleId="6">
    <w:name w:val="heading 3"/>
    <w:basedOn w:val="1"/>
    <w:next w:val="1"/>
    <w:unhideWhenUsed/>
    <w:qFormat/>
    <w:locked/>
    <w:uiPriority w:val="0"/>
    <w:pPr>
      <w:keepNext/>
      <w:keepLines/>
      <w:spacing w:before="260" w:after="260" w:line="413" w:lineRule="auto"/>
      <w:outlineLvl w:val="2"/>
    </w:pPr>
    <w:rPr>
      <w:b/>
      <w:sz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unhideWhenUsed/>
    <w:qFormat/>
    <w:uiPriority w:val="99"/>
    <w:rPr>
      <w:rFonts w:ascii="宋体" w:hAnsi="Courier New"/>
      <w:szCs w:val="21"/>
    </w:rPr>
  </w:style>
  <w:style w:type="paragraph" w:styleId="3">
    <w:name w:val="header"/>
    <w:basedOn w:val="1"/>
    <w:next w:val="4"/>
    <w:qFormat/>
    <w:uiPriority w:val="0"/>
    <w:pPr>
      <w:pBdr>
        <w:bottom w:val="single" w:color="auto" w:sz="6" w:space="1"/>
      </w:pBdr>
      <w:tabs>
        <w:tab w:val="center" w:pos="4153"/>
        <w:tab w:val="right" w:pos="8306"/>
      </w:tabs>
      <w:snapToGrid w:val="0"/>
      <w:jc w:val="center"/>
    </w:pPr>
    <w:rPr>
      <w:sz w:val="18"/>
      <w:szCs w:val="18"/>
    </w:rPr>
  </w:style>
  <w:style w:type="paragraph" w:styleId="4">
    <w:name w:val="Block Text"/>
    <w:basedOn w:val="1"/>
    <w:qFormat/>
    <w:uiPriority w:val="99"/>
    <w:pPr>
      <w:ind w:left="1440" w:leftChars="700" w:right="700" w:rightChars="700"/>
    </w:pPr>
  </w:style>
  <w:style w:type="paragraph" w:styleId="7">
    <w:name w:val="Body Text"/>
    <w:basedOn w:val="1"/>
    <w:qFormat/>
    <w:uiPriority w:val="0"/>
    <w:pPr>
      <w:spacing w:after="120"/>
    </w:pPr>
  </w:style>
  <w:style w:type="paragraph" w:styleId="8">
    <w:name w:val="Balloon Text"/>
    <w:basedOn w:val="1"/>
    <w:link w:val="15"/>
    <w:semiHidden/>
    <w:unhideWhenUsed/>
    <w:qFormat/>
    <w:uiPriority w:val="99"/>
    <w:rPr>
      <w:sz w:val="18"/>
      <w:szCs w:val="18"/>
    </w:rPr>
  </w:style>
  <w:style w:type="paragraph" w:styleId="9">
    <w:name w:val="footer"/>
    <w:basedOn w:val="1"/>
    <w:link w:val="14"/>
    <w:qFormat/>
    <w:uiPriority w:val="99"/>
    <w:pPr>
      <w:tabs>
        <w:tab w:val="center" w:pos="4153"/>
        <w:tab w:val="right" w:pos="8306"/>
      </w:tabs>
      <w:snapToGrid w:val="0"/>
      <w:jc w:val="left"/>
    </w:pPr>
    <w:rPr>
      <w:sz w:val="18"/>
      <w:szCs w:val="18"/>
    </w:rPr>
  </w:style>
  <w:style w:type="character" w:styleId="12">
    <w:name w:val="page number"/>
    <w:basedOn w:val="11"/>
    <w:qFormat/>
    <w:uiPriority w:val="99"/>
  </w:style>
  <w:style w:type="character" w:customStyle="1" w:styleId="13">
    <w:name w:val="标题 2 Char"/>
    <w:basedOn w:val="11"/>
    <w:link w:val="5"/>
    <w:semiHidden/>
    <w:qFormat/>
    <w:uiPriority w:val="9"/>
    <w:rPr>
      <w:rFonts w:asciiTheme="majorHAnsi" w:hAnsiTheme="majorHAnsi" w:eastAsiaTheme="majorEastAsia" w:cstheme="majorBidi"/>
      <w:b/>
      <w:bCs/>
      <w:sz w:val="32"/>
      <w:szCs w:val="32"/>
    </w:rPr>
  </w:style>
  <w:style w:type="character" w:customStyle="1" w:styleId="14">
    <w:name w:val="页脚 Char"/>
    <w:basedOn w:val="11"/>
    <w:link w:val="9"/>
    <w:semiHidden/>
    <w:qFormat/>
    <w:uiPriority w:val="99"/>
    <w:rPr>
      <w:rFonts w:cs="Calibri"/>
      <w:sz w:val="18"/>
      <w:szCs w:val="18"/>
    </w:rPr>
  </w:style>
  <w:style w:type="character" w:customStyle="1" w:styleId="15">
    <w:name w:val="批注框文本 Char"/>
    <w:basedOn w:val="11"/>
    <w:link w:val="8"/>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1642</Words>
  <Characters>1859</Characters>
  <Lines>13</Lines>
  <Paragraphs>3</Paragraphs>
  <TotalTime>0</TotalTime>
  <ScaleCrop>false</ScaleCrop>
  <LinksUpToDate>false</LinksUpToDate>
  <CharactersWithSpaces>1899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Macbook</cp:lastModifiedBy>
  <cp:lastPrinted>2021-05-26T02:23:00Z</cp:lastPrinted>
  <dcterms:modified xsi:type="dcterms:W3CDTF">2023-02-05T12:27:46Z</dcterms:modified>
  <dc:title>附件2：2018年市级部门预算说明和预算公开表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C62ECDE5A2DE4365A105DEFCACB6A678</vt:lpwstr>
  </property>
</Properties>
</file>