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rPr>
        <w:t>景德镇市</w:t>
      </w:r>
      <w:r>
        <w:rPr>
          <w:rFonts w:hint="eastAsia" w:ascii="黑体" w:hAnsi="黑体" w:eastAsia="黑体" w:cs="黑体"/>
          <w:lang w:eastAsia="zh-CN"/>
        </w:rPr>
        <w:t>文艺小学202</w:t>
      </w:r>
      <w:r>
        <w:rPr>
          <w:rFonts w:hint="eastAsia" w:ascii="黑体" w:hAnsi="黑体" w:eastAsia="黑体" w:cs="黑体"/>
          <w:lang w:val="en-US" w:eastAsia="zh-CN"/>
        </w:rPr>
        <w:t>3</w:t>
      </w:r>
      <w:r>
        <w:rPr>
          <w:rFonts w:hint="eastAsia" w:ascii="黑体" w:hAnsi="黑体" w:eastAsia="黑体" w:cs="黑体"/>
        </w:rPr>
        <w:t>年</w:t>
      </w:r>
      <w:r>
        <w:rPr>
          <w:rFonts w:hint="eastAsia" w:ascii="黑体" w:hAnsi="黑体" w:eastAsia="黑体" w:cs="黑体"/>
          <w:lang w:eastAsia="zh-CN"/>
        </w:rPr>
        <w:t>单位</w:t>
      </w:r>
      <w:r>
        <w:rPr>
          <w:rFonts w:hint="eastAsia" w:ascii="黑体" w:hAnsi="黑体" w:eastAsia="黑体" w:cs="黑体"/>
        </w:rPr>
        <w:t>预算</w:t>
      </w:r>
      <w:r>
        <w:rPr>
          <w:rFonts w:hint="eastAsia" w:ascii="黑体" w:hAnsi="黑体" w:eastAsia="黑体" w:cs="黑体"/>
          <w:lang w:val="en-US" w:eastAsia="zh-CN"/>
        </w:rPr>
        <w:t>公开</w:t>
      </w:r>
    </w:p>
    <w:p>
      <w:pPr>
        <w:pStyle w:val="3"/>
        <w:spacing w:before="0" w:after="0" w:line="240" w:lineRule="auto"/>
        <w:jc w:val="both"/>
        <w:rPr>
          <w:rFonts w:ascii="黑体" w:hAnsi="黑体" w:eastAsia="黑体" w:cs="黑体"/>
        </w:rPr>
      </w:pP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文艺小学</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文艺小学202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景德镇市文艺小学202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九、《国有资本经营预算支出表</w:t>
      </w:r>
      <w:bookmarkStart w:id="0" w:name="_GoBack"/>
      <w:bookmarkEnd w:id="0"/>
      <w:r>
        <w:rPr>
          <w:rFonts w:hint="eastAsia" w:ascii="仿宋_GB2312" w:hAnsi="宋体" w:eastAsia="仿宋_GB2312" w:cs="仿宋_GB2312"/>
          <w:sz w:val="32"/>
          <w:szCs w:val="32"/>
          <w:lang w:eastAsia="zh-CN"/>
        </w:rPr>
        <w:t>》</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文艺小学</w:t>
      </w:r>
      <w:r>
        <w:rPr>
          <w:rFonts w:hint="eastAsia" w:ascii="黑体" w:hAnsi="宋体" w:eastAsia="黑体" w:cs="黑体"/>
          <w:sz w:val="32"/>
          <w:szCs w:val="32"/>
        </w:rPr>
        <w:t>概况</w:t>
      </w:r>
    </w:p>
    <w:p>
      <w:pPr>
        <w:ind w:firstLine="630" w:firstLineChars="196"/>
        <w:rPr>
          <w:rFonts w:ascii="仿宋_GB2312" w:eastAsia="仿宋_GB2312" w:cs="Times New Roman"/>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景德镇市文艺小学</w:t>
      </w:r>
      <w:r>
        <w:rPr>
          <w:rFonts w:hint="eastAsia" w:ascii="仿宋_GB2312" w:hAnsi="宋体" w:eastAsia="仿宋_GB2312" w:cs="仿宋_GB2312"/>
          <w:sz w:val="32"/>
          <w:szCs w:val="32"/>
        </w:rPr>
        <w:t>是</w:t>
      </w:r>
      <w:r>
        <w:rPr>
          <w:rFonts w:hint="eastAsia" w:ascii="仿宋_GB2312" w:hAnsi="宋体" w:eastAsia="仿宋_GB2312" w:cs="仿宋_GB2312"/>
          <w:sz w:val="32"/>
          <w:szCs w:val="32"/>
          <w:lang w:eastAsia="zh-CN"/>
        </w:rPr>
        <w:t>景德镇市教育局下属的六年制义务教育学校，</w:t>
      </w:r>
      <w:r>
        <w:rPr>
          <w:rFonts w:hint="eastAsia" w:ascii="仿宋_GB2312" w:hAnsi="宋体" w:eastAsia="仿宋_GB2312" w:cs="仿宋_GB2312"/>
          <w:sz w:val="32"/>
          <w:szCs w:val="32"/>
        </w:rPr>
        <w:t>主要职责是：</w:t>
      </w:r>
    </w:p>
    <w:p>
      <w:pPr>
        <w:numPr>
          <w:ilvl w:val="0"/>
          <w:numId w:val="0"/>
        </w:numPr>
        <w:spacing w:line="360" w:lineRule="auto"/>
        <w:ind w:left="400" w:leftChars="0" w:firstLine="320" w:firstLineChars="1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宣传贯彻执行党和国家的教育方针、政策、法律法规等，坚持依法治教、依法治学，贯彻执行市教育局的行政规章制度。</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配合市委、市人民政府制定符合党的教育方针和国家教育法律法规以及本校实际的教育发展规划和学校布局调整规划，并抓好组织实施和落实工作。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rPr>
        <w:t>巩固提高“两基”工作成果和整体水平，配合各级人民政府依法动员、组织适龄少年入学，严格控制辍学，推进普及义务教育。</w:t>
      </w:r>
    </w:p>
    <w:p>
      <w:pPr>
        <w:numPr>
          <w:ilvl w:val="0"/>
          <w:numId w:val="0"/>
        </w:numPr>
        <w:spacing w:line="360" w:lineRule="auto"/>
        <w:ind w:left="400" w:leftChars="0" w:firstLine="320" w:firstLineChars="1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组织开展本校的教育教学科研和教育教学改革，科研兴教，科研兴校。负责对本校教育教学业务的具体管理，负责教育教学管理及教研教改工作，全力推进素质教育实施。</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rPr>
        <w:t>按照干部和教师的职数、编制和管理权限，制定切实可行的学校工作规章制度，以提高教育教学质量为目的，负责本校教师人事管理、继续教育、考核考评等工作。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hint="eastAsia" w:ascii="仿宋_GB2312" w:hAnsi="宋体" w:eastAsia="仿宋_GB2312"/>
          <w:sz w:val="32"/>
          <w:szCs w:val="32"/>
        </w:rPr>
        <w:t>负责本校财务和基建管理，筹措资金，改善办学条件等工作，为师生提供优美和谐的学习和工作环境。核算和发放教职工工资</w:t>
      </w:r>
      <w:r>
        <w:rPr>
          <w:rFonts w:ascii="仿宋_GB2312" w:hAnsi="宋体" w:eastAsia="仿宋_GB2312"/>
          <w:sz w:val="32"/>
          <w:szCs w:val="32"/>
        </w:rPr>
        <w:t>,</w:t>
      </w:r>
      <w:r>
        <w:rPr>
          <w:rFonts w:hint="eastAsia" w:ascii="仿宋_GB2312" w:hAnsi="宋体" w:eastAsia="仿宋_GB2312"/>
          <w:sz w:val="32"/>
          <w:szCs w:val="32"/>
        </w:rPr>
        <w:t>维护教职工利益，保障教职工合法权益。</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7</w:t>
      </w:r>
      <w:r>
        <w:rPr>
          <w:rFonts w:hint="eastAsia" w:ascii="仿宋_GB2312" w:hAnsi="宋体" w:eastAsia="仿宋_GB2312"/>
          <w:sz w:val="32"/>
          <w:szCs w:val="32"/>
          <w:lang w:eastAsia="zh-CN"/>
        </w:rPr>
        <w:t>）</w:t>
      </w:r>
      <w:r>
        <w:rPr>
          <w:rFonts w:hint="eastAsia" w:ascii="仿宋_GB2312" w:hAnsi="宋体" w:eastAsia="仿宋_GB2312"/>
          <w:sz w:val="32"/>
          <w:szCs w:val="32"/>
        </w:rPr>
        <w:t>指导、管理、检查、评价本校的教育教学工作，提高办学质量和办学效益。按照义务教育课程计划，开齐课程，开足课时，认真实施初中</w:t>
      </w:r>
      <w:r>
        <w:rPr>
          <w:rFonts w:hint="eastAsia" w:ascii="仿宋_GB2312" w:hAnsi="宋体" w:eastAsia="仿宋_GB2312"/>
          <w:sz w:val="32"/>
          <w:szCs w:val="32"/>
          <w:lang w:eastAsia="zh-CN"/>
        </w:rPr>
        <w:t>、小学</w:t>
      </w:r>
      <w:r>
        <w:rPr>
          <w:rFonts w:hint="eastAsia" w:ascii="仿宋_GB2312" w:hAnsi="宋体" w:eastAsia="仿宋_GB2312"/>
          <w:sz w:val="32"/>
          <w:szCs w:val="32"/>
        </w:rPr>
        <w:t>的教育教学管理，全面推进素质教育，全面提高教育教学质量。</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8</w:t>
      </w:r>
      <w:r>
        <w:rPr>
          <w:rFonts w:hint="eastAsia" w:ascii="仿宋_GB2312" w:hAnsi="宋体" w:eastAsia="仿宋_GB2312"/>
          <w:sz w:val="32"/>
          <w:szCs w:val="32"/>
          <w:lang w:eastAsia="zh-CN"/>
        </w:rPr>
        <w:t>）</w:t>
      </w:r>
      <w:r>
        <w:rPr>
          <w:rFonts w:hint="eastAsia" w:ascii="仿宋_GB2312" w:hAnsi="宋体" w:eastAsia="仿宋_GB2312"/>
          <w:sz w:val="32"/>
          <w:szCs w:val="32"/>
        </w:rPr>
        <w:t>建立健全学生学籍管理制度，按国家教育部颁布的规定管理学生学籍，建立学生档案。</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9</w:t>
      </w:r>
      <w:r>
        <w:rPr>
          <w:rFonts w:hint="eastAsia" w:ascii="仿宋_GB2312" w:hAnsi="宋体" w:eastAsia="仿宋_GB2312"/>
          <w:sz w:val="32"/>
          <w:szCs w:val="32"/>
          <w:lang w:eastAsia="zh-CN"/>
        </w:rPr>
        <w:t>）</w:t>
      </w:r>
      <w:r>
        <w:rPr>
          <w:rFonts w:hint="eastAsia" w:ascii="仿宋_GB2312" w:hAnsi="宋体" w:eastAsia="仿宋_GB2312"/>
          <w:sz w:val="32"/>
          <w:szCs w:val="32"/>
        </w:rPr>
        <w:t>在上级党委、政府和教育行政部门的领导下，认真按要求组织实施学生营养改善计划，让广大学生享受到国家的惠民政策。</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10</w:t>
      </w:r>
      <w:r>
        <w:rPr>
          <w:rFonts w:hint="eastAsia" w:ascii="仿宋_GB2312" w:hAnsi="宋体" w:eastAsia="仿宋_GB2312"/>
          <w:sz w:val="32"/>
          <w:szCs w:val="32"/>
          <w:lang w:eastAsia="zh-CN"/>
        </w:rPr>
        <w:t>）</w:t>
      </w:r>
      <w:r>
        <w:rPr>
          <w:rFonts w:hint="eastAsia" w:ascii="仿宋_GB2312" w:hAnsi="宋体" w:eastAsia="仿宋_GB2312"/>
          <w:sz w:val="32"/>
          <w:szCs w:val="32"/>
        </w:rPr>
        <w:t>在市教育局的领导下，积极开展学校的安全管理，不断提高安全管理水平，努力营造安全和谐的校园环境。</w:t>
      </w:r>
    </w:p>
    <w:p>
      <w:pPr>
        <w:snapToGrid w:val="0"/>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11</w:t>
      </w:r>
      <w:r>
        <w:rPr>
          <w:rFonts w:hint="eastAsia" w:ascii="仿宋_GB2312" w:hAnsi="宋体" w:eastAsia="仿宋_GB2312"/>
          <w:sz w:val="32"/>
          <w:szCs w:val="32"/>
          <w:lang w:eastAsia="zh-CN"/>
        </w:rPr>
        <w:t>）</w:t>
      </w:r>
      <w:r>
        <w:rPr>
          <w:rFonts w:hint="eastAsia" w:ascii="仿宋_GB2312" w:hAnsi="宋体" w:eastAsia="仿宋_GB2312"/>
          <w:sz w:val="32"/>
          <w:szCs w:val="32"/>
        </w:rPr>
        <w:t>在市教育局和市政府的领导下，全面推进义务教育均衡发展。</w:t>
      </w:r>
    </w:p>
    <w:p>
      <w:pPr>
        <w:ind w:firstLine="640" w:firstLineChars="200"/>
        <w:rPr>
          <w:rFonts w:hint="eastAsia" w:ascii="仿宋_GB2312" w:hAnsi="宋体" w:eastAsia="仿宋_GB2312" w:cs="仿宋_GB2312"/>
          <w:sz w:val="32"/>
          <w:szCs w:val="32"/>
        </w:rPr>
      </w:pP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基本情况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eastAsia="zh-CN"/>
        </w:rPr>
        <w:t>景德镇市文艺小学</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54</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54</w:t>
      </w:r>
      <w:r>
        <w:rPr>
          <w:rFonts w:hint="eastAsia" w:ascii="仿宋_GB2312" w:hAnsi="宋体" w:eastAsia="仿宋_GB2312" w:cs="仿宋_GB2312"/>
          <w:sz w:val="32"/>
          <w:szCs w:val="32"/>
        </w:rPr>
        <w:t>人、部分补助事业编制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47</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42</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42</w:t>
      </w:r>
      <w:r>
        <w:rPr>
          <w:rFonts w:hint="eastAsia" w:ascii="仿宋_GB2312" w:hAnsi="宋体" w:eastAsia="仿宋_GB2312" w:cs="仿宋_GB2312"/>
          <w:sz w:val="32"/>
          <w:szCs w:val="32"/>
        </w:rPr>
        <w:t>人、部分补助事业编人员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人。在校学生</w:t>
      </w:r>
      <w:r>
        <w:rPr>
          <w:rFonts w:hint="eastAsia" w:ascii="仿宋_GB2312" w:hAnsi="宋体" w:eastAsia="仿宋_GB2312" w:cs="仿宋_GB2312"/>
          <w:sz w:val="32"/>
          <w:szCs w:val="32"/>
          <w:lang w:val="en-US" w:eastAsia="zh-CN"/>
        </w:rPr>
        <w:t>990</w:t>
      </w:r>
      <w:r>
        <w:rPr>
          <w:rFonts w:hint="eastAsia" w:ascii="仿宋_GB2312" w:hAnsi="宋体" w:eastAsia="仿宋_GB2312" w:cs="仿宋_GB2312"/>
          <w:sz w:val="32"/>
          <w:szCs w:val="32"/>
        </w:rPr>
        <w:t>人。</w:t>
      </w:r>
    </w:p>
    <w:p>
      <w:pPr>
        <w:ind w:firstLine="640" w:firstLineChars="200"/>
        <w:rPr>
          <w:rFonts w:ascii="仿宋_GB2312" w:hAnsi="宋体" w:eastAsia="仿宋_GB2312" w:cs="仿宋_GB2312"/>
          <w:sz w:val="32"/>
          <w:szCs w:val="32"/>
        </w:rPr>
      </w:pP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景德镇市文艺小学202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景德镇市文艺小学</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638.73</w:t>
      </w:r>
      <w:r>
        <w:rPr>
          <w:rFonts w:hint="eastAsia" w:ascii="仿宋_GB2312" w:hAnsi="宋体" w:eastAsia="仿宋_GB2312" w:cs="仿宋_GB2312"/>
          <w:sz w:val="32"/>
          <w:szCs w:val="32"/>
        </w:rPr>
        <w:t>万元，</w:t>
      </w:r>
      <w:r>
        <w:rPr>
          <w:rFonts w:hint="eastAsia" w:ascii="Arial" w:hAnsi="Arial" w:cs="Arial"/>
          <w:color w:val="333333"/>
          <w:sz w:val="27"/>
          <w:szCs w:val="27"/>
        </w:rPr>
        <w:t>。</w:t>
      </w:r>
      <w:r>
        <w:rPr>
          <w:rFonts w:hint="eastAsia" w:ascii="Arial" w:hAnsi="Arial" w:cs="Arial"/>
          <w:color w:val="333333"/>
          <w:sz w:val="27"/>
          <w:szCs w:val="27"/>
          <w:lang w:eastAsia="zh-CN"/>
        </w:rPr>
        <w:t>无</w:t>
      </w:r>
      <w:r>
        <w:rPr>
          <w:rFonts w:hint="eastAsia" w:ascii="仿宋_GB2312" w:hAnsi="宋体" w:eastAsia="仿宋_GB2312" w:cs="仿宋_GB2312"/>
          <w:sz w:val="32"/>
          <w:szCs w:val="32"/>
        </w:rPr>
        <w:t>上年预算</w:t>
      </w:r>
      <w:r>
        <w:rPr>
          <w:rFonts w:hint="eastAsia" w:ascii="仿宋_GB2312" w:hAnsi="宋体" w:eastAsia="仿宋_GB2312" w:cs="仿宋_GB2312"/>
          <w:sz w:val="32"/>
          <w:szCs w:val="32"/>
          <w:lang w:eastAsia="zh-CN"/>
        </w:rPr>
        <w:t>可</w:t>
      </w:r>
      <w:r>
        <w:rPr>
          <w:rFonts w:hint="eastAsia" w:ascii="仿宋_GB2312" w:hAnsi="宋体" w:eastAsia="仿宋_GB2312" w:cs="仿宋_GB2312"/>
          <w:sz w:val="32"/>
          <w:szCs w:val="32"/>
        </w:rPr>
        <w:t>相比</w:t>
      </w:r>
      <w:r>
        <w:rPr>
          <w:rFonts w:hint="eastAsia" w:ascii="仿宋_GB2312" w:hAnsi="宋体" w:eastAsia="仿宋_GB2312" w:cs="仿宋_GB2312"/>
          <w:sz w:val="32"/>
          <w:szCs w:val="32"/>
          <w:lang w:eastAsia="zh-CN"/>
        </w:rPr>
        <w:t>，（</w:t>
      </w:r>
      <w:r>
        <w:rPr>
          <w:rFonts w:hint="eastAsia" w:ascii="仿宋" w:hAnsi="仿宋" w:eastAsia="仿宋" w:cs="仿宋"/>
          <w:sz w:val="32"/>
          <w:szCs w:val="32"/>
          <w:lang w:eastAsia="zh-CN"/>
        </w:rPr>
        <w:t>因为</w:t>
      </w:r>
      <w:r>
        <w:rPr>
          <w:rFonts w:hint="eastAsia" w:ascii="仿宋" w:hAnsi="仿宋" w:eastAsia="仿宋" w:cs="仿宋"/>
          <w:color w:val="333333"/>
          <w:sz w:val="32"/>
          <w:szCs w:val="32"/>
        </w:rPr>
        <w:t>文艺小学和景德镇市青少年宫是一个单位两块牌子，以前年度基本上是按两个独立核算单位进行操作，2022年年初一体化改革要求两单位合并在少年宫编制预算，因此文艺小学无</w:t>
      </w:r>
      <w:r>
        <w:rPr>
          <w:rFonts w:hint="eastAsia" w:ascii="仿宋" w:hAnsi="仿宋" w:eastAsia="仿宋" w:cs="仿宋"/>
          <w:color w:val="333333"/>
          <w:sz w:val="32"/>
          <w:szCs w:val="32"/>
          <w:lang w:val="en-US" w:eastAsia="zh-CN"/>
        </w:rPr>
        <w:t>2022</w:t>
      </w:r>
      <w:r>
        <w:rPr>
          <w:rFonts w:hint="eastAsia" w:ascii="仿宋" w:hAnsi="仿宋" w:eastAsia="仿宋" w:cs="仿宋"/>
          <w:color w:val="333333"/>
          <w:sz w:val="32"/>
          <w:szCs w:val="32"/>
        </w:rPr>
        <w:t>年预算</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lang w:val="en-US" w:eastAsia="zh-CN"/>
        </w:rPr>
        <w:t>2022年5月经批准单独设立景德镇市文艺小学</w:t>
      </w:r>
      <w:r>
        <w:rPr>
          <w:rFonts w:hint="eastAsia" w:ascii="仿宋" w:hAnsi="仿宋" w:eastAsia="仿宋" w:cs="仿宋"/>
          <w:color w:val="333333"/>
          <w:sz w:val="32"/>
          <w:szCs w:val="32"/>
          <w:lang w:eastAsia="zh-CN"/>
        </w:rPr>
        <w:t>）</w:t>
      </w:r>
      <w:r>
        <w:rPr>
          <w:rFonts w:hint="eastAsia" w:ascii="Arial" w:hAnsi="Arial" w:cs="Arial"/>
          <w:color w:val="333333"/>
          <w:sz w:val="32"/>
          <w:szCs w:val="32"/>
          <w:lang w:eastAsia="zh-CN"/>
        </w:rPr>
        <w:t>，</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sz w:val="32"/>
          <w:szCs w:val="32"/>
          <w:lang w:val="en-US" w:eastAsia="zh-CN"/>
        </w:rPr>
        <w:t>503.73</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78.86</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135</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21.14</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景德镇市文艺小学</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638.73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无</w:t>
      </w:r>
      <w:r>
        <w:rPr>
          <w:rFonts w:hint="eastAsia" w:ascii="仿宋_GB2312" w:hAnsi="宋体" w:eastAsia="仿宋_GB2312" w:cs="仿宋_GB2312"/>
          <w:sz w:val="32"/>
          <w:szCs w:val="32"/>
        </w:rPr>
        <w:t>上年预算相比</w:t>
      </w:r>
      <w:r>
        <w:rPr>
          <w:rFonts w:hint="eastAsia" w:ascii="仿宋_GB2312" w:hAnsi="宋体" w:eastAsia="仿宋_GB2312" w:cs="仿宋_GB2312"/>
          <w:sz w:val="32"/>
          <w:szCs w:val="32"/>
          <w:lang w:eastAsia="zh-CN"/>
        </w:rPr>
        <w:t>（</w:t>
      </w:r>
      <w:r>
        <w:rPr>
          <w:rFonts w:hint="eastAsia" w:ascii="仿宋" w:hAnsi="仿宋" w:eastAsia="仿宋" w:cs="仿宋"/>
          <w:sz w:val="32"/>
          <w:szCs w:val="32"/>
          <w:lang w:eastAsia="zh-CN"/>
        </w:rPr>
        <w:t>因为</w:t>
      </w:r>
      <w:r>
        <w:rPr>
          <w:rFonts w:hint="eastAsia" w:ascii="仿宋" w:hAnsi="仿宋" w:eastAsia="仿宋" w:cs="仿宋"/>
          <w:color w:val="333333"/>
          <w:sz w:val="32"/>
          <w:szCs w:val="32"/>
        </w:rPr>
        <w:t>文艺小学和景德镇市青少年宫是一个单位两块牌子，以前年度基本上是按两个独立核算单位进行操作，2022年年初一体化改革要求两单位合并在少年宫编制预算，因此文艺小学无</w:t>
      </w:r>
      <w:r>
        <w:rPr>
          <w:rFonts w:hint="eastAsia" w:ascii="仿宋" w:hAnsi="仿宋" w:eastAsia="仿宋" w:cs="仿宋"/>
          <w:color w:val="333333"/>
          <w:sz w:val="32"/>
          <w:szCs w:val="32"/>
          <w:lang w:val="en-US" w:eastAsia="zh-CN"/>
        </w:rPr>
        <w:t>2022</w:t>
      </w:r>
      <w:r>
        <w:rPr>
          <w:rFonts w:hint="eastAsia" w:ascii="仿宋" w:hAnsi="仿宋" w:eastAsia="仿宋" w:cs="仿宋"/>
          <w:color w:val="333333"/>
          <w:sz w:val="32"/>
          <w:szCs w:val="32"/>
        </w:rPr>
        <w:t>年预算</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lang w:val="en-US" w:eastAsia="zh-CN"/>
        </w:rPr>
        <w:t>2022年5月经批准单独设立景德镇市文艺小学</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503.73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78.86</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490.62</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12.87</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0.24</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135</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21.14</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135</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487.96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76.4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79.18万元，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12.4</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卫生健康支出32万元，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5</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住房保障支出39.59万元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6.2</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625.62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97.95</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12.87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对个人和家庭的补助支出</w:t>
      </w:r>
      <w:r>
        <w:rPr>
          <w:rFonts w:hint="eastAsia" w:ascii="仿宋_GB2312" w:hAnsi="宋体" w:eastAsia="仿宋_GB2312" w:cs="仿宋_GB2312"/>
          <w:sz w:val="32"/>
          <w:szCs w:val="32"/>
          <w:lang w:val="en-US" w:eastAsia="zh-CN"/>
        </w:rPr>
        <w:t>0.24万元，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0.05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资本性支出0万元，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widowControl/>
        <w:spacing w:line="600" w:lineRule="exact"/>
        <w:ind w:firstLine="640"/>
        <w:jc w:val="left"/>
        <w:rPr>
          <w:rFonts w:ascii="仿宋_GB2312" w:eastAsia="仿宋_GB2312" w:cs="Times New Roman"/>
          <w:b/>
          <w:bCs/>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景德镇市文艺小学</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503.73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78.86</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，无</w:t>
      </w:r>
      <w:r>
        <w:rPr>
          <w:rFonts w:hint="eastAsia" w:ascii="仿宋_GB2312" w:hAnsi="宋体" w:eastAsia="仿宋_GB2312" w:cs="仿宋_GB2312"/>
          <w:sz w:val="32"/>
          <w:szCs w:val="32"/>
        </w:rPr>
        <w:t>上年预算</w:t>
      </w:r>
      <w:r>
        <w:rPr>
          <w:rFonts w:hint="eastAsia" w:ascii="仿宋_GB2312" w:hAnsi="宋体" w:eastAsia="仿宋_GB2312" w:cs="仿宋_GB2312"/>
          <w:sz w:val="32"/>
          <w:szCs w:val="32"/>
          <w:lang w:eastAsia="zh-CN"/>
        </w:rPr>
        <w:t>数</w:t>
      </w:r>
      <w:r>
        <w:rPr>
          <w:rFonts w:hint="eastAsia" w:ascii="仿宋_GB2312" w:hAnsi="宋体" w:eastAsia="仿宋_GB2312" w:cs="仿宋_GB2312"/>
          <w:sz w:val="32"/>
          <w:szCs w:val="32"/>
        </w:rPr>
        <w:t>相比</w:t>
      </w:r>
      <w:r>
        <w:rPr>
          <w:rFonts w:hint="eastAsia" w:ascii="仿宋_GB2312" w:hAnsi="宋体" w:eastAsia="仿宋_GB2312" w:cs="仿宋_GB2312"/>
          <w:sz w:val="32"/>
          <w:szCs w:val="32"/>
          <w:lang w:eastAsia="zh-CN"/>
        </w:rPr>
        <w:t>（</w:t>
      </w:r>
      <w:r>
        <w:rPr>
          <w:rFonts w:hint="eastAsia" w:ascii="仿宋" w:hAnsi="仿宋" w:eastAsia="仿宋" w:cs="仿宋"/>
          <w:sz w:val="32"/>
          <w:szCs w:val="32"/>
          <w:lang w:eastAsia="zh-CN"/>
        </w:rPr>
        <w:t>因为</w:t>
      </w:r>
      <w:r>
        <w:rPr>
          <w:rFonts w:hint="eastAsia" w:ascii="仿宋" w:hAnsi="仿宋" w:eastAsia="仿宋" w:cs="仿宋"/>
          <w:color w:val="333333"/>
          <w:sz w:val="32"/>
          <w:szCs w:val="32"/>
        </w:rPr>
        <w:t>文艺小学和景德镇市青少年宫是一个单位两块牌子，以前年度基本上是按两个独立核算单位进行操作，2022年年初一体化改革要求两单位合并在少年宫编制预算，因此文艺小学无</w:t>
      </w:r>
      <w:r>
        <w:rPr>
          <w:rFonts w:hint="eastAsia" w:ascii="仿宋" w:hAnsi="仿宋" w:eastAsia="仿宋" w:cs="仿宋"/>
          <w:color w:val="333333"/>
          <w:sz w:val="32"/>
          <w:szCs w:val="32"/>
          <w:lang w:val="en-US" w:eastAsia="zh-CN"/>
        </w:rPr>
        <w:t>2022</w:t>
      </w:r>
      <w:r>
        <w:rPr>
          <w:rFonts w:hint="eastAsia" w:ascii="仿宋" w:hAnsi="仿宋" w:eastAsia="仿宋" w:cs="仿宋"/>
          <w:color w:val="333333"/>
          <w:sz w:val="32"/>
          <w:szCs w:val="32"/>
        </w:rPr>
        <w:t>年预算</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lang w:val="en-US" w:eastAsia="zh-CN"/>
        </w:rPr>
        <w:t>2022年5月经批准单独设立景德镇市文艺小学</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352.96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70.07</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79.18万元，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15.72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卫生健康支出32万元，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6.35</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住房保障支出39.59万元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7.86</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2023年景德镇市文艺小学政府采购支出0万元</w:t>
      </w:r>
      <w:r>
        <w:rPr>
          <w:rFonts w:hint="eastAsia" w:ascii="仿宋_GB2312" w:hAnsi="宋体" w:eastAsia="仿宋_GB2312" w:cs="仿宋_GB2312"/>
          <w:sz w:val="32"/>
          <w:szCs w:val="32"/>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2023年景德镇市文艺小学</w:t>
      </w:r>
      <w:r>
        <w:rPr>
          <w:rFonts w:hint="eastAsia" w:ascii="仿宋_GB2312" w:hAnsi="宋体" w:eastAsia="仿宋_GB2312" w:cs="仿宋_GB2312"/>
          <w:sz w:val="32"/>
          <w:szCs w:val="32"/>
        </w:rPr>
        <w:t>无政府基金收支预算。</w:t>
      </w:r>
    </w:p>
    <w:p>
      <w:pPr>
        <w:tabs>
          <w:tab w:val="left" w:pos="1113"/>
        </w:tabs>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景德镇市文艺小学</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万元。其中：</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olor w:val="000000"/>
          <w:sz w:val="32"/>
          <w:szCs w:val="30"/>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文艺小学202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lang w:eastAsia="zh-CN"/>
        </w:rPr>
        <w:t>（一）初中教育支出：反映单位用于初中教育的支出</w:t>
      </w:r>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（二）机关事业单位基本养老保险缴费支出：反映机关事业单位实施养老保险制度由单位缴纳的基本养老保险费支出。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（三）机关事业单位职业年金缴费支出：反映机关事业单位实施养老保险制度由单位实际缴纳的职业年金支出。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（四）事业单位医疗：反映事业单位基本医疗保险缴费支出，未参加医疗保险的事业单位的公费医疗经费支出，按国家规定享受离休人员待遇的医疗经费支出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（五）公务员医疗补助：反映单位公务员医疗补助支出。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（六）其他行政事业单位医疗支出：反映除上述项目以外的其他用于行政事业单位医疗方面的支出。</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（七）住房公积金：反映行政事业单位按人力资源和社会保障部、财政部规定的基本工资和津补贴以及规定的比例为职工缴纳的住房公积金支出。</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xNTYxODQyNmU2NGFiNjI3ZGViOGIxMjg0ZGI4MmIifQ=="/>
    <w:docVar w:name="KSO_WPS_MARK_KEY" w:val="ab5cc758-7081-42e8-ad02-df973fd9c2b2"/>
  </w:docVars>
  <w:rsids>
    <w:rsidRoot w:val="19076E1D"/>
    <w:rsid w:val="000429DB"/>
    <w:rsid w:val="00066060"/>
    <w:rsid w:val="00675E17"/>
    <w:rsid w:val="00683AC4"/>
    <w:rsid w:val="008110CC"/>
    <w:rsid w:val="00B358C5"/>
    <w:rsid w:val="00C04C9A"/>
    <w:rsid w:val="00CB427A"/>
    <w:rsid w:val="00F500B9"/>
    <w:rsid w:val="01992CBB"/>
    <w:rsid w:val="022502CD"/>
    <w:rsid w:val="02351FBF"/>
    <w:rsid w:val="0342397B"/>
    <w:rsid w:val="03BF7149"/>
    <w:rsid w:val="040C0819"/>
    <w:rsid w:val="05EB1609"/>
    <w:rsid w:val="062A2A84"/>
    <w:rsid w:val="064A387B"/>
    <w:rsid w:val="07D042BB"/>
    <w:rsid w:val="086230FE"/>
    <w:rsid w:val="08EE0B31"/>
    <w:rsid w:val="0A326819"/>
    <w:rsid w:val="0AE20584"/>
    <w:rsid w:val="0CBF216E"/>
    <w:rsid w:val="0D5624BC"/>
    <w:rsid w:val="0F337EA7"/>
    <w:rsid w:val="0FCB58D0"/>
    <w:rsid w:val="109D1177"/>
    <w:rsid w:val="11427CB1"/>
    <w:rsid w:val="11C97D4A"/>
    <w:rsid w:val="1385589E"/>
    <w:rsid w:val="139E3D52"/>
    <w:rsid w:val="162B4B72"/>
    <w:rsid w:val="18AC060B"/>
    <w:rsid w:val="19076E1D"/>
    <w:rsid w:val="193A79A4"/>
    <w:rsid w:val="19C5284F"/>
    <w:rsid w:val="1AB26417"/>
    <w:rsid w:val="1D285872"/>
    <w:rsid w:val="1EBD751D"/>
    <w:rsid w:val="1F117155"/>
    <w:rsid w:val="204B45CE"/>
    <w:rsid w:val="22FD6F6E"/>
    <w:rsid w:val="25705B71"/>
    <w:rsid w:val="2AF83F52"/>
    <w:rsid w:val="2BE769CA"/>
    <w:rsid w:val="2C79468E"/>
    <w:rsid w:val="2DBB222D"/>
    <w:rsid w:val="2FEB155E"/>
    <w:rsid w:val="30A94FCD"/>
    <w:rsid w:val="31D40AAE"/>
    <w:rsid w:val="3214256F"/>
    <w:rsid w:val="36BC763C"/>
    <w:rsid w:val="381119B2"/>
    <w:rsid w:val="38AE004B"/>
    <w:rsid w:val="392E030F"/>
    <w:rsid w:val="3B4E6A46"/>
    <w:rsid w:val="3BD871B8"/>
    <w:rsid w:val="3CF55A87"/>
    <w:rsid w:val="3E7C4CAD"/>
    <w:rsid w:val="3F4050D9"/>
    <w:rsid w:val="407F3B46"/>
    <w:rsid w:val="429A727D"/>
    <w:rsid w:val="4322216B"/>
    <w:rsid w:val="45A551A7"/>
    <w:rsid w:val="46AE10E0"/>
    <w:rsid w:val="493279A7"/>
    <w:rsid w:val="4C0B38BC"/>
    <w:rsid w:val="4C0B7195"/>
    <w:rsid w:val="4D3B293C"/>
    <w:rsid w:val="4DF83532"/>
    <w:rsid w:val="51B40312"/>
    <w:rsid w:val="550B2B8E"/>
    <w:rsid w:val="559C352F"/>
    <w:rsid w:val="56552A05"/>
    <w:rsid w:val="56B91481"/>
    <w:rsid w:val="575B456D"/>
    <w:rsid w:val="57CC144D"/>
    <w:rsid w:val="5A050594"/>
    <w:rsid w:val="600D572A"/>
    <w:rsid w:val="62B20F12"/>
    <w:rsid w:val="63462769"/>
    <w:rsid w:val="63973295"/>
    <w:rsid w:val="641E7445"/>
    <w:rsid w:val="65C24C05"/>
    <w:rsid w:val="6B715CB5"/>
    <w:rsid w:val="6C5529B0"/>
    <w:rsid w:val="6CAE4CE7"/>
    <w:rsid w:val="6D301158"/>
    <w:rsid w:val="6D857E72"/>
    <w:rsid w:val="6FAE7E7C"/>
    <w:rsid w:val="71452C49"/>
    <w:rsid w:val="73224148"/>
    <w:rsid w:val="744C609C"/>
    <w:rsid w:val="75CC5E94"/>
    <w:rsid w:val="772860B1"/>
    <w:rsid w:val="7A1240BB"/>
    <w:rsid w:val="7B4102B0"/>
    <w:rsid w:val="7CE83C63"/>
    <w:rsid w:val="7F0C59E2"/>
    <w:rsid w:val="7FA8574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3142</Words>
  <Characters>3386</Characters>
  <Lines>3</Lines>
  <Paragraphs>5</Paragraphs>
  <TotalTime>3</TotalTime>
  <ScaleCrop>false</ScaleCrop>
  <LinksUpToDate>false</LinksUpToDate>
  <CharactersWithSpaces>3415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cp:lastPrinted>2021-05-26T02:23:00Z</cp:lastPrinted>
  <dcterms:modified xsi:type="dcterms:W3CDTF">2023-02-16T11:58:34Z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C62ECDE5A2DE4365A105DEFCACB6A678</vt:lpwstr>
  </property>
</Properties>
</file>